
<file path=[Content_Types].xml><?xml version="1.0" encoding="utf-8"?>
<Types xmlns="http://schemas.openxmlformats.org/package/2006/content-types">
  <Default Extension="rels" ContentType="application/vnd.openxmlformats-package.relationships+xml"/>
  <Default Extension="xml" ContentType="application/xml"/>
  <Default Extension="06024E00"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E7F5C" w14:textId="77777777" w:rsidR="00A173AB" w:rsidRPr="00F2068A" w:rsidRDefault="00A173AB" w:rsidP="00DE5DBF">
      <w:pPr>
        <w:jc w:val="center"/>
        <w:rPr>
          <w:b/>
        </w:rPr>
      </w:pPr>
      <w:bookmarkStart w:id="0" w:name="_GoBack"/>
      <w:bookmarkEnd w:id="0"/>
      <w:r w:rsidRPr="00F2068A">
        <w:rPr>
          <w:noProof/>
          <w:lang w:val="en-US"/>
        </w:rPr>
        <w:drawing>
          <wp:inline distT="0" distB="0" distL="0" distR="0" wp14:anchorId="3BE7B2AB" wp14:editId="42BE1F64">
            <wp:extent cx="2733675" cy="1104900"/>
            <wp:effectExtent l="0" t="0" r="9525" b="0"/>
            <wp:docPr id="1" name="Picture 1" descr="cid:image001.gif@01D378E3.06024E00"/>
            <wp:cNvGraphicFramePr/>
            <a:graphic xmlns:a="http://schemas.openxmlformats.org/drawingml/2006/main">
              <a:graphicData uri="http://schemas.openxmlformats.org/drawingml/2006/picture">
                <pic:pic xmlns:pic="http://schemas.openxmlformats.org/drawingml/2006/picture">
                  <pic:nvPicPr>
                    <pic:cNvPr id="1" name="Picture 1" descr="cid:image001.gif@01D378E3.06024E00"/>
                    <pic:cNvPicPr/>
                  </pic:nvPicPr>
                  <pic:blipFill rotWithShape="1">
                    <a:blip r:embed="rId8">
                      <a:extLst>
                        <a:ext uri="{28A0092B-C50C-407E-A947-70E740481C1C}">
                          <a14:useLocalDpi xmlns:a14="http://schemas.microsoft.com/office/drawing/2010/main" val="0"/>
                        </a:ext>
                      </a:extLst>
                    </a:blip>
                    <a:srcRect l="72971"/>
                    <a:stretch/>
                  </pic:blipFill>
                  <pic:spPr bwMode="auto">
                    <a:xfrm>
                      <a:off x="0" y="0"/>
                      <a:ext cx="2733806" cy="1104953"/>
                    </a:xfrm>
                    <a:prstGeom prst="rect">
                      <a:avLst/>
                    </a:prstGeom>
                    <a:noFill/>
                    <a:ln>
                      <a:noFill/>
                    </a:ln>
                    <a:extLst>
                      <a:ext uri="{53640926-AAD7-44D8-BBD7-CCE9431645EC}">
                        <a14:shadowObscured xmlns:a14="http://schemas.microsoft.com/office/drawing/2010/main"/>
                      </a:ext>
                    </a:extLst>
                  </pic:spPr>
                </pic:pic>
              </a:graphicData>
            </a:graphic>
          </wp:inline>
        </w:drawing>
      </w:r>
    </w:p>
    <w:p w14:paraId="6CB8CFB3" w14:textId="29AE1B61" w:rsidR="00DE5DBF" w:rsidRPr="00F2068A" w:rsidRDefault="00DE5DBF" w:rsidP="00DE5DBF">
      <w:pPr>
        <w:jc w:val="center"/>
        <w:rPr>
          <w:b/>
        </w:rPr>
      </w:pPr>
      <w:r w:rsidRPr="00F2068A">
        <w:rPr>
          <w:b/>
        </w:rPr>
        <w:t xml:space="preserve">Human rights and counter-terrorism: UN Special Rapporteur on the promotion and protection of human rights and fundamental freedoms while countering terrorism concludes visit to </w:t>
      </w:r>
      <w:r w:rsidR="00C8301B" w:rsidRPr="00F2068A">
        <w:rPr>
          <w:b/>
        </w:rPr>
        <w:t>Belgium</w:t>
      </w:r>
    </w:p>
    <w:p w14:paraId="0904F9B8" w14:textId="473DC9EC" w:rsidR="00DE5DBF" w:rsidRPr="00F2068A" w:rsidRDefault="00DE5DBF" w:rsidP="00DE5DBF">
      <w:pPr>
        <w:jc w:val="center"/>
        <w:rPr>
          <w:b/>
        </w:rPr>
      </w:pPr>
      <w:r w:rsidRPr="00F2068A">
        <w:rPr>
          <w:b/>
        </w:rPr>
        <w:t xml:space="preserve">Preliminary findings of the visit to </w:t>
      </w:r>
      <w:r w:rsidR="006E28AB">
        <w:rPr>
          <w:b/>
        </w:rPr>
        <w:t>Belgium</w:t>
      </w:r>
    </w:p>
    <w:p w14:paraId="1EECCCB5" w14:textId="10F08C11" w:rsidR="00ED58B9" w:rsidRPr="00F2068A" w:rsidRDefault="00C8301B" w:rsidP="00ED58B9">
      <w:pPr>
        <w:jc w:val="both"/>
      </w:pPr>
      <w:r w:rsidRPr="00F2068A">
        <w:t>Brussels</w:t>
      </w:r>
      <w:r w:rsidR="00DE5DBF" w:rsidRPr="00F2068A">
        <w:t xml:space="preserve"> (</w:t>
      </w:r>
      <w:r w:rsidRPr="00F2068A">
        <w:t>31</w:t>
      </w:r>
      <w:r w:rsidR="00DE5DBF" w:rsidRPr="00F2068A">
        <w:t xml:space="preserve"> May 2018) </w:t>
      </w:r>
      <w:r w:rsidR="00ED58B9" w:rsidRPr="00F2068A">
        <w:t xml:space="preserve">The United Nations Special Rapporteur on the promotion and protection of human rights and fundamental freedoms while countering terrorism, Ms. </w:t>
      </w:r>
      <w:proofErr w:type="spellStart"/>
      <w:r w:rsidR="00ED58B9" w:rsidRPr="00F2068A">
        <w:t>Fionnuala</w:t>
      </w:r>
      <w:proofErr w:type="spellEnd"/>
      <w:r w:rsidR="00ED58B9" w:rsidRPr="00F2068A">
        <w:t xml:space="preserve"> </w:t>
      </w:r>
      <w:proofErr w:type="spellStart"/>
      <w:r w:rsidR="00ED58B9" w:rsidRPr="00F2068A">
        <w:t>Ní</w:t>
      </w:r>
      <w:proofErr w:type="spellEnd"/>
      <w:r w:rsidR="00ED58B9" w:rsidRPr="00F2068A">
        <w:t xml:space="preserve"> </w:t>
      </w:r>
      <w:proofErr w:type="spellStart"/>
      <w:r w:rsidR="00ED58B9" w:rsidRPr="00F2068A">
        <w:t>Aoláin</w:t>
      </w:r>
      <w:proofErr w:type="spellEnd"/>
      <w:r w:rsidR="00ED58B9" w:rsidRPr="00F2068A">
        <w:t xml:space="preserve">, visited </w:t>
      </w:r>
      <w:r w:rsidRPr="00F2068A">
        <w:t>Belgium</w:t>
      </w:r>
      <w:r w:rsidR="00ED58B9" w:rsidRPr="00F2068A">
        <w:t xml:space="preserve"> from </w:t>
      </w:r>
      <w:r w:rsidRPr="00F2068A">
        <w:t>24</w:t>
      </w:r>
      <w:r w:rsidR="00ED58B9" w:rsidRPr="00F2068A">
        <w:t xml:space="preserve"> -</w:t>
      </w:r>
      <w:r w:rsidRPr="00F2068A">
        <w:t>31</w:t>
      </w:r>
      <w:r w:rsidR="007B3C93" w:rsidRPr="00F2068A">
        <w:t xml:space="preserve"> </w:t>
      </w:r>
      <w:r w:rsidR="00ED58B9" w:rsidRPr="00F2068A">
        <w:t xml:space="preserve">May 2018. The Special Rapporteur conveys her thanks to the </w:t>
      </w:r>
      <w:r w:rsidRPr="00F2068A">
        <w:t>Belgian</w:t>
      </w:r>
      <w:r w:rsidR="00ED58B9" w:rsidRPr="00F2068A">
        <w:t xml:space="preserve"> government for enabling and supporting this visit.  The purpose of the visit was to dialogue and assess </w:t>
      </w:r>
      <w:r w:rsidRPr="00F2068A">
        <w:t>Belgian</w:t>
      </w:r>
      <w:r w:rsidR="00ED58B9" w:rsidRPr="00F2068A">
        <w:t xml:space="preserve"> practices in law, policies and </w:t>
      </w:r>
      <w:r w:rsidR="00990E5B" w:rsidRPr="00F2068A">
        <w:t>implementation</w:t>
      </w:r>
      <w:r w:rsidR="00ED58B9" w:rsidRPr="00F2068A">
        <w:t xml:space="preserve"> in the fight against terrorism, measured against </w:t>
      </w:r>
      <w:r w:rsidRPr="00F2068A">
        <w:t xml:space="preserve">Belgium’s </w:t>
      </w:r>
      <w:r w:rsidR="00ED58B9" w:rsidRPr="00F2068A">
        <w:t xml:space="preserve">international human rights </w:t>
      </w:r>
      <w:r w:rsidR="00CE416A" w:rsidRPr="00F2068A">
        <w:t>obligatio</w:t>
      </w:r>
      <w:r w:rsidR="00962279">
        <w:t>ns</w:t>
      </w:r>
      <w:r w:rsidR="00ED58B9" w:rsidRPr="00F2068A">
        <w:t xml:space="preserve">, </w:t>
      </w:r>
      <w:r w:rsidR="00CE416A" w:rsidRPr="00F2068A">
        <w:t xml:space="preserve">and </w:t>
      </w:r>
      <w:r w:rsidR="00ED58B9" w:rsidRPr="00F2068A">
        <w:t>in particular in the following areas</w:t>
      </w:r>
      <w:r w:rsidR="00CE416A" w:rsidRPr="00F2068A">
        <w:t>:</w:t>
      </w:r>
      <w:r w:rsidR="00ED58B9" w:rsidRPr="00F2068A">
        <w:t xml:space="preserve"> oversight of counter-terrorism powers</w:t>
      </w:r>
      <w:r w:rsidR="00CE416A" w:rsidRPr="00F2068A">
        <w:t>;</w:t>
      </w:r>
      <w:r w:rsidR="00ED58B9" w:rsidRPr="00F2068A">
        <w:t xml:space="preserve"> investigation, detention, arrest and trial of </w:t>
      </w:r>
      <w:r w:rsidR="00CE416A" w:rsidRPr="00F2068A">
        <w:t xml:space="preserve">persons suspected of or accused of </w:t>
      </w:r>
      <w:r w:rsidR="00ED58B9" w:rsidRPr="00F2068A">
        <w:t>terroris</w:t>
      </w:r>
      <w:r w:rsidR="00CE416A" w:rsidRPr="00F2068A">
        <w:t xml:space="preserve">m; </w:t>
      </w:r>
      <w:r w:rsidRPr="00F2068A">
        <w:t xml:space="preserve">the operations of the police and military in countering terrorism; countering and </w:t>
      </w:r>
      <w:r w:rsidR="00ED58B9" w:rsidRPr="00F2068A">
        <w:t>prevention strategies for terrorism</w:t>
      </w:r>
      <w:r w:rsidR="00EB6575" w:rsidRPr="00EB6575">
        <w:t xml:space="preserve"> </w:t>
      </w:r>
      <w:r w:rsidR="00EB6575">
        <w:t>and violent extremism</w:t>
      </w:r>
      <w:r w:rsidRPr="00F2068A">
        <w:t xml:space="preserve">; prison regimes applied to persons accused of or convicted of terrorism; responsibilities to Belgian citizens (including </w:t>
      </w:r>
      <w:r w:rsidR="00EB6575">
        <w:t>juveniles</w:t>
      </w:r>
      <w:r w:rsidRPr="00F2068A">
        <w:t>)</w:t>
      </w:r>
      <w:r w:rsidR="00452FCC" w:rsidRPr="00F2068A">
        <w:t xml:space="preserve"> accused or convicted of terrorism</w:t>
      </w:r>
      <w:r w:rsidR="00C320B1">
        <w:t xml:space="preserve"> and/or detained</w:t>
      </w:r>
      <w:r w:rsidR="00727257" w:rsidRPr="00F2068A">
        <w:t xml:space="preserve"> </w:t>
      </w:r>
      <w:r w:rsidR="00452FCC" w:rsidRPr="00F2068A">
        <w:t>in third countries;</w:t>
      </w:r>
      <w:r w:rsidRPr="00F2068A">
        <w:t xml:space="preserve"> </w:t>
      </w:r>
      <w:r w:rsidR="00ED58B9" w:rsidRPr="00F2068A">
        <w:t xml:space="preserve">as well as the rights of victims of terrorism and persons </w:t>
      </w:r>
      <w:r w:rsidR="00CE416A" w:rsidRPr="00F2068A">
        <w:t xml:space="preserve">who have been </w:t>
      </w:r>
      <w:r w:rsidR="00ED58B9" w:rsidRPr="00F2068A">
        <w:t>negatively impacted by counter-terrorism measures.</w:t>
      </w:r>
    </w:p>
    <w:p w14:paraId="7D75EC74" w14:textId="725850F3" w:rsidR="00ED58B9" w:rsidRPr="005C61F0" w:rsidRDefault="005C61F0" w:rsidP="00ED58B9">
      <w:pPr>
        <w:jc w:val="both"/>
        <w:rPr>
          <w:rFonts w:cstheme="minorHAnsi"/>
          <w:color w:val="000000" w:themeColor="text1"/>
        </w:rPr>
      </w:pPr>
      <w:r w:rsidRPr="00347650">
        <w:rPr>
          <w:rFonts w:cstheme="minorHAnsi"/>
        </w:rPr>
        <w:t xml:space="preserve">The Special Rapporteur met with the Minister of Foreign and European Affairs, </w:t>
      </w:r>
      <w:r w:rsidRPr="00347650">
        <w:rPr>
          <w:rFonts w:cstheme="minorHAnsi"/>
          <w:color w:val="000000" w:themeColor="text1"/>
        </w:rPr>
        <w:t xml:space="preserve">the </w:t>
      </w:r>
      <w:r w:rsidRPr="00347650">
        <w:rPr>
          <w:rFonts w:cstheme="minorHAnsi"/>
          <w:bCs/>
        </w:rPr>
        <w:t xml:space="preserve">Directors for Human Rights and Democracy  and for Counter-terrorism at the Ministry of </w:t>
      </w:r>
      <w:r w:rsidRPr="00347650">
        <w:rPr>
          <w:rFonts w:cstheme="minorHAnsi"/>
        </w:rPr>
        <w:t xml:space="preserve">Foreign and European Affairs; the Minister of Security and </w:t>
      </w:r>
      <w:r w:rsidR="003561E6">
        <w:rPr>
          <w:rFonts w:cstheme="minorHAnsi"/>
        </w:rPr>
        <w:t>Home Affairs</w:t>
      </w:r>
      <w:r w:rsidRPr="00347650">
        <w:rPr>
          <w:rFonts w:cstheme="minorHAnsi"/>
          <w:color w:val="000000" w:themeColor="text1"/>
        </w:rPr>
        <w:t xml:space="preserve">; the Minister of Finance; the </w:t>
      </w:r>
      <w:r w:rsidRPr="00347650">
        <w:rPr>
          <w:rFonts w:eastAsia="Times New Roman" w:cstheme="minorHAnsi"/>
          <w:color w:val="000000" w:themeColor="text1"/>
          <w:shd w:val="clear" w:color="auto" w:fill="FFFFFF"/>
        </w:rPr>
        <w:t>Minister</w:t>
      </w:r>
      <w:r w:rsidRPr="00347650">
        <w:rPr>
          <w:rFonts w:cstheme="minorHAnsi"/>
          <w:color w:val="000000" w:themeColor="text1"/>
        </w:rPr>
        <w:t xml:space="preserve"> of Justice; the Minister-President of </w:t>
      </w:r>
      <w:r w:rsidR="003561E6">
        <w:rPr>
          <w:rFonts w:cstheme="minorHAnsi"/>
          <w:color w:val="000000" w:themeColor="text1"/>
        </w:rPr>
        <w:t xml:space="preserve">the government of </w:t>
      </w:r>
      <w:r w:rsidRPr="00347650">
        <w:rPr>
          <w:rFonts w:cstheme="minorHAnsi"/>
          <w:color w:val="000000" w:themeColor="text1"/>
        </w:rPr>
        <w:t xml:space="preserve">Flanders; the </w:t>
      </w:r>
      <w:r w:rsidRPr="00347650">
        <w:rPr>
          <w:rFonts w:cstheme="minorHAnsi"/>
          <w:bCs/>
        </w:rPr>
        <w:t xml:space="preserve">Minister for Local Authorities of Wallonia; the General Administrator of </w:t>
      </w:r>
      <w:r w:rsidR="003561E6">
        <w:rPr>
          <w:rFonts w:cstheme="minorHAnsi"/>
          <w:bCs/>
        </w:rPr>
        <w:t>“</w:t>
      </w:r>
      <w:proofErr w:type="spellStart"/>
      <w:r w:rsidRPr="00347650">
        <w:rPr>
          <w:rFonts w:cstheme="minorHAnsi"/>
          <w:bCs/>
        </w:rPr>
        <w:t>Wallonie-Bruxelles</w:t>
      </w:r>
      <w:proofErr w:type="spellEnd"/>
      <w:r w:rsidRPr="00347650">
        <w:rPr>
          <w:rFonts w:cstheme="minorHAnsi"/>
          <w:bCs/>
        </w:rPr>
        <w:t xml:space="preserve"> International</w:t>
      </w:r>
      <w:r w:rsidR="003561E6">
        <w:rPr>
          <w:rFonts w:cstheme="minorHAnsi"/>
          <w:bCs/>
        </w:rPr>
        <w:t>”</w:t>
      </w:r>
      <w:r w:rsidRPr="00347650">
        <w:rPr>
          <w:rFonts w:cstheme="minorHAnsi"/>
          <w:bCs/>
        </w:rPr>
        <w:t>;</w:t>
      </w:r>
      <w:r w:rsidR="00F56F3A">
        <w:rPr>
          <w:rFonts w:cstheme="minorHAnsi"/>
          <w:bCs/>
        </w:rPr>
        <w:t xml:space="preserve"> </w:t>
      </w:r>
      <w:r w:rsidRPr="00347650">
        <w:rPr>
          <w:rFonts w:cstheme="minorHAnsi"/>
          <w:bCs/>
        </w:rPr>
        <w:t xml:space="preserve">the Minister-President of the Brussels-Capital Region; </w:t>
      </w:r>
      <w:r w:rsidRPr="00347650">
        <w:rPr>
          <w:rFonts w:cstheme="minorHAnsi"/>
          <w:color w:val="000000" w:themeColor="text1"/>
        </w:rPr>
        <w:t xml:space="preserve">the Minister-President and the </w:t>
      </w:r>
      <w:r w:rsidRPr="00347650">
        <w:rPr>
          <w:rFonts w:eastAsia="Times New Roman" w:cstheme="minorHAnsi"/>
          <w:bCs/>
          <w:color w:val="000000" w:themeColor="text1"/>
        </w:rPr>
        <w:t>Minister</w:t>
      </w:r>
      <w:r w:rsidRPr="00347650">
        <w:rPr>
          <w:rFonts w:eastAsia="Times New Roman" w:cstheme="minorHAnsi"/>
          <w:color w:val="000000" w:themeColor="text1"/>
          <w:shd w:val="clear" w:color="auto" w:fill="FFFFFF"/>
        </w:rPr>
        <w:t xml:space="preserve"> for Assistance </w:t>
      </w:r>
      <w:r w:rsidRPr="00347650">
        <w:rPr>
          <w:rFonts w:eastAsia="Times New Roman" w:cstheme="minorHAnsi"/>
          <w:color w:val="000000"/>
          <w:shd w:val="clear" w:color="auto" w:fill="FFFFFF"/>
        </w:rPr>
        <w:t>for</w:t>
      </w:r>
      <w:r w:rsidRPr="00347650">
        <w:rPr>
          <w:rFonts w:eastAsia="Times New Roman" w:cstheme="minorHAnsi"/>
          <w:color w:val="000000" w:themeColor="text1"/>
          <w:shd w:val="clear" w:color="auto" w:fill="FFFFFF"/>
        </w:rPr>
        <w:t xml:space="preserve"> Youth and Sports </w:t>
      </w:r>
      <w:r w:rsidRPr="00347650">
        <w:rPr>
          <w:rFonts w:cstheme="minorHAnsi"/>
          <w:color w:val="000000" w:themeColor="text1"/>
        </w:rPr>
        <w:t xml:space="preserve">of the </w:t>
      </w:r>
      <w:r w:rsidR="003561E6">
        <w:rPr>
          <w:rFonts w:cstheme="minorHAnsi"/>
          <w:color w:val="000000" w:themeColor="text1"/>
        </w:rPr>
        <w:t>French Speaking Community</w:t>
      </w:r>
      <w:r w:rsidRPr="00347650">
        <w:rPr>
          <w:rFonts w:cstheme="minorHAnsi"/>
          <w:color w:val="000000" w:themeColor="text1"/>
        </w:rPr>
        <w:t xml:space="preserve">; The Federal Prosecutor;  the </w:t>
      </w:r>
      <w:r w:rsidRPr="00347650">
        <w:rPr>
          <w:rFonts w:cstheme="minorHAnsi"/>
          <w:bCs/>
          <w:color w:val="000000" w:themeColor="text1"/>
        </w:rPr>
        <w:t xml:space="preserve">Director of the </w:t>
      </w:r>
      <w:r w:rsidRPr="00347650">
        <w:rPr>
          <w:rFonts w:cstheme="minorHAnsi"/>
          <w:bCs/>
        </w:rPr>
        <w:t xml:space="preserve">Coordination Unit for Threat  Assessment (OCAM/OCAD); the Vice-Chairs of the Parliamentary Commission of Enquiry into the 22/3 attacks and the President Emeritus of the Constitutional Court; the General Advisor for the Directorate General for Penitentiary Establishments; the Chairpersons and a Member of the </w:t>
      </w:r>
      <w:proofErr w:type="spellStart"/>
      <w:r w:rsidRPr="00347650">
        <w:rPr>
          <w:rFonts w:cstheme="minorHAnsi"/>
          <w:bCs/>
          <w:i/>
        </w:rPr>
        <w:t>Chambre</w:t>
      </w:r>
      <w:proofErr w:type="spellEnd"/>
      <w:r w:rsidRPr="00347650">
        <w:rPr>
          <w:rFonts w:cstheme="minorHAnsi"/>
          <w:bCs/>
          <w:i/>
        </w:rPr>
        <w:t xml:space="preserve"> des </w:t>
      </w:r>
      <w:proofErr w:type="spellStart"/>
      <w:r w:rsidRPr="00347650">
        <w:rPr>
          <w:rFonts w:cstheme="minorHAnsi"/>
          <w:bCs/>
          <w:i/>
        </w:rPr>
        <w:t>mises</w:t>
      </w:r>
      <w:proofErr w:type="spellEnd"/>
      <w:r w:rsidRPr="00347650">
        <w:rPr>
          <w:rFonts w:cstheme="minorHAnsi"/>
          <w:bCs/>
          <w:i/>
        </w:rPr>
        <w:t xml:space="preserve"> </w:t>
      </w:r>
      <w:proofErr w:type="spellStart"/>
      <w:r w:rsidRPr="00347650">
        <w:rPr>
          <w:rFonts w:cstheme="minorHAnsi"/>
          <w:bCs/>
          <w:i/>
        </w:rPr>
        <w:t>en</w:t>
      </w:r>
      <w:proofErr w:type="spellEnd"/>
      <w:r w:rsidRPr="00347650">
        <w:rPr>
          <w:rFonts w:cstheme="minorHAnsi"/>
          <w:bCs/>
          <w:i/>
        </w:rPr>
        <w:t xml:space="preserve"> accusation </w:t>
      </w:r>
      <w:r w:rsidRPr="00347650">
        <w:rPr>
          <w:rFonts w:cstheme="minorHAnsi"/>
          <w:bCs/>
        </w:rPr>
        <w:t xml:space="preserve">of the Appeals Court of Brussels; the Federal Police; the Standing Intelligence Agencies Review Committee;  the Standing Police Monitoring Committee; the Brussels Observatory for Prevention and Security; the </w:t>
      </w:r>
      <w:proofErr w:type="spellStart"/>
      <w:r w:rsidRPr="00347650">
        <w:rPr>
          <w:rFonts w:cstheme="minorHAnsi"/>
          <w:bCs/>
          <w:lang w:val="it-IT"/>
        </w:rPr>
        <w:t>Flemish</w:t>
      </w:r>
      <w:proofErr w:type="spellEnd"/>
      <w:r w:rsidRPr="00347650">
        <w:rPr>
          <w:rFonts w:cstheme="minorHAnsi"/>
          <w:bCs/>
          <w:lang w:val="it-IT"/>
        </w:rPr>
        <w:t xml:space="preserve"> </w:t>
      </w:r>
      <w:proofErr w:type="spellStart"/>
      <w:r w:rsidRPr="00347650">
        <w:rPr>
          <w:rFonts w:cstheme="minorHAnsi"/>
          <w:bCs/>
          <w:lang w:val="it-IT"/>
        </w:rPr>
        <w:t>Department</w:t>
      </w:r>
      <w:r>
        <w:rPr>
          <w:rFonts w:cstheme="minorHAnsi"/>
          <w:bCs/>
          <w:lang w:val="it-IT"/>
        </w:rPr>
        <w:t>s</w:t>
      </w:r>
      <w:proofErr w:type="spellEnd"/>
      <w:r w:rsidRPr="00347650">
        <w:rPr>
          <w:rFonts w:cstheme="minorHAnsi"/>
          <w:bCs/>
          <w:lang w:val="it-IT"/>
        </w:rPr>
        <w:t xml:space="preserve"> of </w:t>
      </w:r>
      <w:proofErr w:type="spellStart"/>
      <w:r w:rsidRPr="00347650">
        <w:rPr>
          <w:rFonts w:cstheme="minorHAnsi"/>
          <w:bCs/>
          <w:lang w:val="it-IT"/>
        </w:rPr>
        <w:t>Education</w:t>
      </w:r>
      <w:proofErr w:type="spellEnd"/>
      <w:r>
        <w:rPr>
          <w:rFonts w:cstheme="minorHAnsi"/>
          <w:bCs/>
          <w:lang w:val="it-IT"/>
        </w:rPr>
        <w:t xml:space="preserve"> and </w:t>
      </w:r>
      <w:proofErr w:type="spellStart"/>
      <w:r w:rsidRPr="00347650">
        <w:rPr>
          <w:rFonts w:cstheme="minorHAnsi"/>
          <w:bCs/>
          <w:lang w:val="it-IT"/>
        </w:rPr>
        <w:t>Foreign</w:t>
      </w:r>
      <w:proofErr w:type="spellEnd"/>
      <w:r w:rsidRPr="00347650">
        <w:rPr>
          <w:rFonts w:cstheme="minorHAnsi"/>
          <w:bCs/>
          <w:lang w:val="it-IT"/>
        </w:rPr>
        <w:t xml:space="preserve"> Affairs</w:t>
      </w:r>
      <w:r>
        <w:rPr>
          <w:rFonts w:cstheme="minorHAnsi"/>
          <w:bCs/>
          <w:lang w:val="it-IT"/>
        </w:rPr>
        <w:t>,</w:t>
      </w:r>
      <w:r w:rsidRPr="00347650">
        <w:rPr>
          <w:rFonts w:cstheme="minorHAnsi"/>
          <w:bCs/>
          <w:lang w:val="it-IT"/>
        </w:rPr>
        <w:t xml:space="preserve"> </w:t>
      </w:r>
      <w:r>
        <w:rPr>
          <w:rFonts w:cstheme="minorHAnsi"/>
          <w:bCs/>
          <w:lang w:val="it-IT"/>
        </w:rPr>
        <w:t xml:space="preserve">and </w:t>
      </w:r>
      <w:r w:rsidRPr="00347650">
        <w:rPr>
          <w:rFonts w:cstheme="minorHAnsi"/>
          <w:bCs/>
          <w:lang w:val="it-IT"/>
        </w:rPr>
        <w:t xml:space="preserve">the </w:t>
      </w:r>
      <w:proofErr w:type="spellStart"/>
      <w:r>
        <w:rPr>
          <w:rFonts w:cstheme="minorHAnsi"/>
          <w:bCs/>
          <w:lang w:val="it-IT"/>
        </w:rPr>
        <w:t>Flemish</w:t>
      </w:r>
      <w:proofErr w:type="spellEnd"/>
      <w:r>
        <w:rPr>
          <w:rFonts w:cstheme="minorHAnsi"/>
          <w:bCs/>
          <w:lang w:val="it-IT"/>
        </w:rPr>
        <w:t xml:space="preserve"> N</w:t>
      </w:r>
      <w:r w:rsidRPr="00347650">
        <w:rPr>
          <w:rFonts w:cstheme="minorHAnsi"/>
          <w:bCs/>
          <w:lang w:val="it-IT"/>
        </w:rPr>
        <w:t xml:space="preserve">etwork of Islam </w:t>
      </w:r>
      <w:proofErr w:type="spellStart"/>
      <w:r w:rsidRPr="00347650">
        <w:rPr>
          <w:rFonts w:cstheme="minorHAnsi"/>
          <w:bCs/>
          <w:lang w:val="it-IT"/>
        </w:rPr>
        <w:t>Experts</w:t>
      </w:r>
      <w:proofErr w:type="spellEnd"/>
      <w:r w:rsidRPr="00347650">
        <w:rPr>
          <w:rFonts w:cstheme="minorHAnsi"/>
          <w:bCs/>
          <w:lang w:val="it-IT"/>
        </w:rPr>
        <w:t>.</w:t>
      </w:r>
      <w:r>
        <w:rPr>
          <w:rFonts w:cstheme="minorHAnsi"/>
          <w:bCs/>
        </w:rPr>
        <w:t xml:space="preserve"> </w:t>
      </w:r>
      <w:r w:rsidRPr="00347650">
        <w:rPr>
          <w:rFonts w:cstheme="minorHAnsi"/>
          <w:bCs/>
          <w:lang w:val="it-IT"/>
        </w:rPr>
        <w:t xml:space="preserve">The Special </w:t>
      </w:r>
      <w:proofErr w:type="spellStart"/>
      <w:r w:rsidRPr="00347650">
        <w:rPr>
          <w:rFonts w:cstheme="minorHAnsi"/>
          <w:bCs/>
          <w:lang w:val="it-IT"/>
        </w:rPr>
        <w:t>Rapporteur</w:t>
      </w:r>
      <w:proofErr w:type="spellEnd"/>
      <w:r w:rsidRPr="00347650">
        <w:rPr>
          <w:rFonts w:cstheme="minorHAnsi"/>
          <w:bCs/>
          <w:lang w:val="it-IT"/>
        </w:rPr>
        <w:t xml:space="preserve"> </w:t>
      </w:r>
      <w:proofErr w:type="spellStart"/>
      <w:r w:rsidRPr="00347650">
        <w:rPr>
          <w:rFonts w:cstheme="minorHAnsi"/>
          <w:bCs/>
          <w:lang w:val="it-IT"/>
        </w:rPr>
        <w:t>participated</w:t>
      </w:r>
      <w:proofErr w:type="spellEnd"/>
      <w:r w:rsidRPr="00347650">
        <w:rPr>
          <w:rFonts w:cstheme="minorHAnsi"/>
          <w:bCs/>
          <w:lang w:val="it-IT"/>
        </w:rPr>
        <w:t xml:space="preserve"> in a </w:t>
      </w:r>
      <w:r>
        <w:rPr>
          <w:rFonts w:cstheme="minorHAnsi"/>
          <w:bCs/>
          <w:lang w:val="it-IT"/>
        </w:rPr>
        <w:t>“</w:t>
      </w:r>
      <w:r w:rsidRPr="00347650">
        <w:rPr>
          <w:rFonts w:cstheme="minorHAnsi"/>
          <w:bCs/>
          <w:lang w:val="it-IT"/>
        </w:rPr>
        <w:t>Seminar on th</w:t>
      </w:r>
      <w:r>
        <w:rPr>
          <w:rFonts w:cstheme="minorHAnsi"/>
          <w:bCs/>
          <w:lang w:val="it-IT"/>
        </w:rPr>
        <w:t xml:space="preserve">e Preventive </w:t>
      </w:r>
      <w:proofErr w:type="spellStart"/>
      <w:r>
        <w:rPr>
          <w:rFonts w:cstheme="minorHAnsi"/>
          <w:bCs/>
          <w:lang w:val="it-IT"/>
        </w:rPr>
        <w:t>Approach</w:t>
      </w:r>
      <w:proofErr w:type="spellEnd"/>
      <w:r>
        <w:rPr>
          <w:rFonts w:cstheme="minorHAnsi"/>
          <w:bCs/>
          <w:lang w:val="it-IT"/>
        </w:rPr>
        <w:t xml:space="preserve"> of </w:t>
      </w:r>
      <w:proofErr w:type="spellStart"/>
      <w:r>
        <w:rPr>
          <w:rFonts w:cstheme="minorHAnsi"/>
          <w:bCs/>
          <w:lang w:val="it-IT"/>
        </w:rPr>
        <w:t>Counter</w:t>
      </w:r>
      <w:r w:rsidRPr="00347650">
        <w:rPr>
          <w:rFonts w:cstheme="minorHAnsi"/>
          <w:bCs/>
          <w:lang w:val="it-IT"/>
        </w:rPr>
        <w:t>ing</w:t>
      </w:r>
      <w:proofErr w:type="spellEnd"/>
      <w:r w:rsidRPr="00347650">
        <w:rPr>
          <w:rFonts w:cstheme="minorHAnsi"/>
          <w:bCs/>
          <w:lang w:val="it-IT"/>
        </w:rPr>
        <w:t xml:space="preserve"> </w:t>
      </w:r>
      <w:proofErr w:type="spellStart"/>
      <w:r w:rsidRPr="00347650">
        <w:rPr>
          <w:rFonts w:cstheme="minorHAnsi"/>
          <w:bCs/>
          <w:lang w:val="it-IT"/>
        </w:rPr>
        <w:t>Radicalization</w:t>
      </w:r>
      <w:proofErr w:type="spellEnd"/>
      <w:r w:rsidRPr="00347650">
        <w:rPr>
          <w:rFonts w:cstheme="minorHAnsi"/>
          <w:bCs/>
          <w:lang w:val="it-IT"/>
        </w:rPr>
        <w:t xml:space="preserve">, </w:t>
      </w:r>
      <w:proofErr w:type="spellStart"/>
      <w:r w:rsidRPr="00347650">
        <w:rPr>
          <w:rFonts w:cstheme="minorHAnsi"/>
          <w:bCs/>
          <w:lang w:val="it-IT"/>
        </w:rPr>
        <w:t>Extremism</w:t>
      </w:r>
      <w:proofErr w:type="spellEnd"/>
      <w:r w:rsidRPr="00347650">
        <w:rPr>
          <w:rFonts w:cstheme="minorHAnsi"/>
          <w:bCs/>
          <w:lang w:val="it-IT"/>
        </w:rPr>
        <w:t xml:space="preserve"> and </w:t>
      </w:r>
      <w:proofErr w:type="spellStart"/>
      <w:r w:rsidRPr="00347650">
        <w:rPr>
          <w:rFonts w:cstheme="minorHAnsi"/>
          <w:bCs/>
          <w:lang w:val="it-IT"/>
        </w:rPr>
        <w:t>Terrorism</w:t>
      </w:r>
      <w:proofErr w:type="spellEnd"/>
      <w:r w:rsidRPr="00347650">
        <w:rPr>
          <w:rFonts w:cstheme="minorHAnsi"/>
          <w:bCs/>
          <w:lang w:val="it-IT"/>
        </w:rPr>
        <w:t xml:space="preserve"> in </w:t>
      </w:r>
      <w:proofErr w:type="spellStart"/>
      <w:r w:rsidRPr="00347650">
        <w:rPr>
          <w:rFonts w:cstheme="minorHAnsi"/>
          <w:bCs/>
          <w:lang w:val="it-IT"/>
        </w:rPr>
        <w:t>Belgium</w:t>
      </w:r>
      <w:proofErr w:type="spellEnd"/>
      <w:r>
        <w:rPr>
          <w:rFonts w:cstheme="minorHAnsi"/>
          <w:bCs/>
          <w:lang w:val="it-IT"/>
        </w:rPr>
        <w:t>”</w:t>
      </w:r>
      <w:r w:rsidRPr="00347650">
        <w:rPr>
          <w:rFonts w:cstheme="minorHAnsi"/>
          <w:bCs/>
          <w:lang w:val="it-IT"/>
        </w:rPr>
        <w:t xml:space="preserve">.  </w:t>
      </w:r>
      <w:proofErr w:type="spellStart"/>
      <w:r w:rsidRPr="00347650">
        <w:rPr>
          <w:rFonts w:cstheme="minorHAnsi"/>
          <w:bCs/>
          <w:lang w:val="it-IT"/>
        </w:rPr>
        <w:t>She</w:t>
      </w:r>
      <w:proofErr w:type="spellEnd"/>
      <w:r w:rsidRPr="00347650">
        <w:rPr>
          <w:rFonts w:cstheme="minorHAnsi"/>
          <w:bCs/>
          <w:lang w:val="it-IT"/>
        </w:rPr>
        <w:t xml:space="preserve"> </w:t>
      </w:r>
      <w:proofErr w:type="spellStart"/>
      <w:r w:rsidRPr="00347650">
        <w:rPr>
          <w:rFonts w:cstheme="minorHAnsi"/>
          <w:bCs/>
          <w:lang w:val="it-IT"/>
        </w:rPr>
        <w:t>also</w:t>
      </w:r>
      <w:proofErr w:type="spellEnd"/>
      <w:r w:rsidRPr="00347650">
        <w:rPr>
          <w:rFonts w:cstheme="minorHAnsi"/>
          <w:bCs/>
          <w:lang w:val="it-IT"/>
        </w:rPr>
        <w:t xml:space="preserve"> </w:t>
      </w:r>
      <w:proofErr w:type="spellStart"/>
      <w:r w:rsidRPr="00347650">
        <w:rPr>
          <w:rFonts w:cstheme="minorHAnsi"/>
          <w:bCs/>
          <w:lang w:val="it-IT"/>
        </w:rPr>
        <w:t>visited</w:t>
      </w:r>
      <w:proofErr w:type="spellEnd"/>
      <w:r w:rsidRPr="00347650">
        <w:rPr>
          <w:rFonts w:cstheme="minorHAnsi"/>
          <w:bCs/>
          <w:lang w:val="it-IT"/>
        </w:rPr>
        <w:t xml:space="preserve"> the </w:t>
      </w:r>
      <w:proofErr w:type="spellStart"/>
      <w:r w:rsidRPr="00347650">
        <w:rPr>
          <w:rFonts w:cstheme="minorHAnsi"/>
          <w:bCs/>
          <w:lang w:val="it-IT"/>
        </w:rPr>
        <w:t>Justice</w:t>
      </w:r>
      <w:proofErr w:type="spellEnd"/>
      <w:r w:rsidRPr="00347650">
        <w:rPr>
          <w:rFonts w:cstheme="minorHAnsi"/>
          <w:bCs/>
          <w:lang w:val="it-IT"/>
        </w:rPr>
        <w:t xml:space="preserve"> House Antwerp and the city of Li</w:t>
      </w:r>
      <w:proofErr w:type="spellStart"/>
      <w:r w:rsidRPr="00347650">
        <w:rPr>
          <w:rFonts w:cstheme="minorHAnsi"/>
          <w:bCs/>
        </w:rPr>
        <w:t>ège</w:t>
      </w:r>
      <w:proofErr w:type="spellEnd"/>
      <w:r w:rsidRPr="00347650">
        <w:rPr>
          <w:rFonts w:cstheme="minorHAnsi"/>
          <w:bCs/>
        </w:rPr>
        <w:t xml:space="preserve"> where she met with the Youth Council and </w:t>
      </w:r>
      <w:r w:rsidR="00317D1E">
        <w:rPr>
          <w:rFonts w:cstheme="minorHAnsi"/>
          <w:bCs/>
        </w:rPr>
        <w:t>discussed the</w:t>
      </w:r>
      <w:r w:rsidR="00317D1E" w:rsidRPr="00347650">
        <w:rPr>
          <w:rFonts w:cstheme="minorHAnsi"/>
          <w:bCs/>
        </w:rPr>
        <w:t xml:space="preserve"> </w:t>
      </w:r>
      <w:r w:rsidRPr="00347650">
        <w:rPr>
          <w:rFonts w:cstheme="minorHAnsi"/>
          <w:bCs/>
        </w:rPr>
        <w:t xml:space="preserve">theatre </w:t>
      </w:r>
      <w:r w:rsidR="00317D1E" w:rsidRPr="00347650">
        <w:rPr>
          <w:rFonts w:cstheme="minorHAnsi"/>
          <w:bCs/>
        </w:rPr>
        <w:t>pla</w:t>
      </w:r>
      <w:r w:rsidR="00317D1E">
        <w:rPr>
          <w:rFonts w:cstheme="minorHAnsi"/>
          <w:bCs/>
        </w:rPr>
        <w:t>y</w:t>
      </w:r>
      <w:r w:rsidR="00317D1E" w:rsidRPr="00347650">
        <w:rPr>
          <w:rFonts w:cstheme="minorHAnsi"/>
          <w:bCs/>
        </w:rPr>
        <w:t xml:space="preserve"> </w:t>
      </w:r>
      <w:r w:rsidRPr="00347650">
        <w:rPr>
          <w:rFonts w:cstheme="minorHAnsi"/>
          <w:bCs/>
        </w:rPr>
        <w:t>“Nadia”</w:t>
      </w:r>
      <w:r>
        <w:rPr>
          <w:rFonts w:cstheme="minorHAnsi"/>
          <w:bCs/>
        </w:rPr>
        <w:t>.</w:t>
      </w:r>
      <w:r>
        <w:rPr>
          <w:rFonts w:cstheme="minorHAnsi"/>
          <w:color w:val="000000" w:themeColor="text1"/>
        </w:rPr>
        <w:t xml:space="preserve">  </w:t>
      </w:r>
      <w:r>
        <w:t xml:space="preserve">She also met with lawyers </w:t>
      </w:r>
      <w:r w:rsidR="00ED58B9" w:rsidRPr="00F2068A">
        <w:t>and civil society organizations. The</w:t>
      </w:r>
      <w:r w:rsidR="00452FCC" w:rsidRPr="00F2068A">
        <w:t xml:space="preserve"> Special Rapporteur visited Hasselt and </w:t>
      </w:r>
      <w:proofErr w:type="spellStart"/>
      <w:r w:rsidR="00452FCC" w:rsidRPr="00F2068A">
        <w:t>Leuze</w:t>
      </w:r>
      <w:proofErr w:type="spellEnd"/>
      <w:r w:rsidR="004E302F">
        <w:t>-</w:t>
      </w:r>
      <w:proofErr w:type="spellStart"/>
      <w:r w:rsidR="00452FCC" w:rsidRPr="00F2068A">
        <w:t>en</w:t>
      </w:r>
      <w:proofErr w:type="spellEnd"/>
      <w:r w:rsidR="00452FCC" w:rsidRPr="00F2068A">
        <w:t>-Hainaut Prisons</w:t>
      </w:r>
      <w:r w:rsidR="00ED58B9" w:rsidRPr="00F2068A">
        <w:t xml:space="preserve">, where she interviewed several </w:t>
      </w:r>
      <w:r w:rsidR="00CE416A" w:rsidRPr="00F2068A">
        <w:t xml:space="preserve">prisoners </w:t>
      </w:r>
      <w:r w:rsidR="00ED58B9" w:rsidRPr="00F2068A">
        <w:t>convicted for terrorism</w:t>
      </w:r>
      <w:r w:rsidR="00452FCC" w:rsidRPr="00F2068A">
        <w:t xml:space="preserve"> as well as prisoners accused </w:t>
      </w:r>
      <w:r w:rsidR="00F72602" w:rsidRPr="00F2068A">
        <w:t xml:space="preserve">of </w:t>
      </w:r>
      <w:r w:rsidR="00452FCC" w:rsidRPr="00F2068A">
        <w:t>and awaiting trial for terrorism offences</w:t>
      </w:r>
      <w:r w:rsidR="00ED58B9" w:rsidRPr="00F2068A">
        <w:t xml:space="preserve">. In addition to governmental officials, oversight bodies, members of the judiciary and the </w:t>
      </w:r>
      <w:r w:rsidR="00ED58B9" w:rsidRPr="00F2068A">
        <w:lastRenderedPageBreak/>
        <w:t>legal profession the Special Rapporteur met with members of civil society broadly constructed. The Special Rapporteur was particularly grateful to have the opportunity to meet with victims of terroris</w:t>
      </w:r>
      <w:r w:rsidR="00C320B1">
        <w:t>m</w:t>
      </w:r>
      <w:r>
        <w:t xml:space="preserve"> through their two representative organisations</w:t>
      </w:r>
      <w:r w:rsidR="00ED58B9" w:rsidRPr="00F2068A">
        <w:t xml:space="preserve">, many whose lives have been irrevocably </w:t>
      </w:r>
      <w:r w:rsidR="00CE416A" w:rsidRPr="00F2068A">
        <w:t xml:space="preserve">affected </w:t>
      </w:r>
      <w:r w:rsidR="00ED58B9" w:rsidRPr="00F2068A">
        <w:t>by the experiences of injury, trauma and loss.</w:t>
      </w:r>
      <w:r w:rsidR="004E302F">
        <w:t xml:space="preserve"> </w:t>
      </w:r>
    </w:p>
    <w:p w14:paraId="2FFD20E4" w14:textId="77777777" w:rsidR="00ED58B9" w:rsidRPr="00F2068A" w:rsidRDefault="00ED58B9" w:rsidP="00ED58B9">
      <w:pPr>
        <w:jc w:val="both"/>
      </w:pPr>
      <w:r w:rsidRPr="00F2068A">
        <w:t>The Special Rapporteur commends the transparency and the constructive and co-operative way in which the Government facilitated her visit, which allowed a frank and open dialogue.</w:t>
      </w:r>
    </w:p>
    <w:p w14:paraId="4917FF8D" w14:textId="440B5D60" w:rsidR="00354645" w:rsidRPr="00F2068A" w:rsidRDefault="00452FCC" w:rsidP="00ED58B9">
      <w:pPr>
        <w:jc w:val="both"/>
      </w:pPr>
      <w:r w:rsidRPr="00F2068A">
        <w:t xml:space="preserve">The Special Rapporteur is very conscious of the ongoing </w:t>
      </w:r>
      <w:r w:rsidR="00F72602" w:rsidRPr="00F2068A">
        <w:t xml:space="preserve">security </w:t>
      </w:r>
      <w:r w:rsidRPr="00F2068A">
        <w:t>challenges faced</w:t>
      </w:r>
      <w:r w:rsidR="00F72602" w:rsidRPr="00F2068A">
        <w:t xml:space="preserve"> by</w:t>
      </w:r>
      <w:r w:rsidR="00F83299" w:rsidRPr="00F2068A">
        <w:t xml:space="preserve"> the</w:t>
      </w:r>
      <w:r w:rsidR="00F72602" w:rsidRPr="00F2068A">
        <w:t xml:space="preserve"> Belgian authorities</w:t>
      </w:r>
      <w:r w:rsidR="00876E9F">
        <w:t xml:space="preserve">, particularly as a </w:t>
      </w:r>
      <w:r w:rsidR="00876E9F" w:rsidRPr="00FB1685">
        <w:t xml:space="preserve">terrorist attack </w:t>
      </w:r>
      <w:r w:rsidR="00573B88">
        <w:t xml:space="preserve">may have </w:t>
      </w:r>
      <w:r w:rsidR="00876E9F" w:rsidRPr="00FB1685">
        <w:t>occurred in Li</w:t>
      </w:r>
      <w:r w:rsidR="006C1A3F" w:rsidRPr="00FB1685">
        <w:rPr>
          <w:lang w:val="en-US"/>
        </w:rPr>
        <w:t>è</w:t>
      </w:r>
      <w:proofErr w:type="spellStart"/>
      <w:r w:rsidR="00876E9F" w:rsidRPr="00FB1685">
        <w:t>ge</w:t>
      </w:r>
      <w:proofErr w:type="spellEnd"/>
      <w:r w:rsidR="00876E9F">
        <w:t xml:space="preserve"> during the course of her visit</w:t>
      </w:r>
      <w:r w:rsidR="00F72602" w:rsidRPr="00F2068A">
        <w:t xml:space="preserve">.  Belgium has faced terrorism challenges </w:t>
      </w:r>
      <w:r w:rsidR="007D0963" w:rsidRPr="00F2068A">
        <w:t>in earlier decades</w:t>
      </w:r>
      <w:r w:rsidR="00F72602" w:rsidRPr="00F2068A">
        <w:t xml:space="preserve"> including attacks by the Irish Republican Army in the 1970’s, attacks directed at Belgian Jewish </w:t>
      </w:r>
      <w:r w:rsidR="00B71F33">
        <w:t>children in 1980</w:t>
      </w:r>
      <w:r w:rsidR="00F72602" w:rsidRPr="00F2068A">
        <w:t xml:space="preserve"> and </w:t>
      </w:r>
      <w:r w:rsidR="00B71F33">
        <w:t xml:space="preserve">the </w:t>
      </w:r>
      <w:r w:rsidR="00F72602" w:rsidRPr="00F2068A">
        <w:t xml:space="preserve">Jewish </w:t>
      </w:r>
      <w:r w:rsidR="00B71F33">
        <w:t>synagogue in Antwerp</w:t>
      </w:r>
      <w:r w:rsidR="00F72602" w:rsidRPr="00F2068A">
        <w:t xml:space="preserve">, </w:t>
      </w:r>
      <w:r w:rsidR="007D0963" w:rsidRPr="00F2068A">
        <w:t>a</w:t>
      </w:r>
      <w:r w:rsidR="005C61F0">
        <w:t>s well as</w:t>
      </w:r>
      <w:r w:rsidR="007D0963" w:rsidRPr="00F2068A">
        <w:t xml:space="preserve"> </w:t>
      </w:r>
      <w:r w:rsidR="00B736D8">
        <w:t xml:space="preserve">attacks by the Communist Combatant </w:t>
      </w:r>
      <w:r w:rsidR="005C61F0">
        <w:t>Cells</w:t>
      </w:r>
      <w:r w:rsidR="00B736D8">
        <w:t>.</w:t>
      </w:r>
      <w:r w:rsidR="007D0963" w:rsidRPr="00F2068A">
        <w:t xml:space="preserve">  In 2016, Belgium society as a whole was deeply affected by suicide bombings that took place at Brussels Airport in Zaventem and </w:t>
      </w:r>
      <w:proofErr w:type="spellStart"/>
      <w:r w:rsidR="007D0963" w:rsidRPr="00F2068A">
        <w:t>Maalbeek</w:t>
      </w:r>
      <w:proofErr w:type="spellEnd"/>
      <w:r w:rsidR="007D0963" w:rsidRPr="00F2068A">
        <w:t xml:space="preserve"> metro station in central Brussels.  Thirty-two </w:t>
      </w:r>
      <w:r w:rsidR="00727257">
        <w:t>people</w:t>
      </w:r>
      <w:r w:rsidR="00727257" w:rsidRPr="00F2068A">
        <w:t xml:space="preserve"> </w:t>
      </w:r>
      <w:r w:rsidR="007D0963" w:rsidRPr="00F2068A">
        <w:t xml:space="preserve">were killed, and over 300 persons were injured. </w:t>
      </w:r>
      <w:r w:rsidR="00ED58B9" w:rsidRPr="00F2068A">
        <w:t xml:space="preserve">The Special Rapporteur is mindful of the challenges related to the return of </w:t>
      </w:r>
      <w:r w:rsidR="007D0963" w:rsidRPr="00F2068A">
        <w:t>Belgian</w:t>
      </w:r>
      <w:r w:rsidR="00ED58B9" w:rsidRPr="00F2068A">
        <w:t xml:space="preserve"> </w:t>
      </w:r>
      <w:r w:rsidR="00C320B1">
        <w:t xml:space="preserve">foreign </w:t>
      </w:r>
      <w:r w:rsidR="00ED58B9" w:rsidRPr="00C320B1">
        <w:t>fighters</w:t>
      </w:r>
      <w:r w:rsidR="00ED58B9" w:rsidRPr="00F2068A">
        <w:t xml:space="preserve"> from conflict zones, </w:t>
      </w:r>
      <w:r w:rsidR="00747915" w:rsidRPr="00F2068A">
        <w:t xml:space="preserve">including individuals who may have committed terrorist acts, </w:t>
      </w:r>
      <w:r w:rsidR="00ED58B9" w:rsidRPr="00F2068A">
        <w:t xml:space="preserve">as well as the continuous threat from </w:t>
      </w:r>
      <w:r w:rsidR="00525D47" w:rsidRPr="00F2068A">
        <w:t>violent extremism</w:t>
      </w:r>
      <w:r w:rsidR="00ED58B9" w:rsidRPr="00F2068A">
        <w:t xml:space="preserve">. </w:t>
      </w:r>
      <w:r w:rsidR="007D0963" w:rsidRPr="00F2068A">
        <w:t>Belgium</w:t>
      </w:r>
      <w:r w:rsidR="00ED58B9" w:rsidRPr="00F2068A">
        <w:t xml:space="preserve"> is further </w:t>
      </w:r>
      <w:r w:rsidR="003561E6">
        <w:t>facing the ongoing challenge of</w:t>
      </w:r>
      <w:r w:rsidR="003561E6" w:rsidRPr="00F2068A">
        <w:t xml:space="preserve"> </w:t>
      </w:r>
      <w:r w:rsidR="00ED58B9" w:rsidRPr="00F2068A">
        <w:t>the return of other citizens</w:t>
      </w:r>
      <w:r w:rsidR="009301F2" w:rsidRPr="00F2068A">
        <w:t xml:space="preserve"> accompanying foreign fighters </w:t>
      </w:r>
      <w:r w:rsidR="00ED58B9" w:rsidRPr="00F2068A">
        <w:t xml:space="preserve">including spouses and minors from conflict zones. </w:t>
      </w:r>
      <w:r w:rsidR="007D0963" w:rsidRPr="00F2068A">
        <w:t>Belgium</w:t>
      </w:r>
      <w:r w:rsidR="00ED58B9" w:rsidRPr="00F2068A">
        <w:t xml:space="preserve"> remains acutely aware of</w:t>
      </w:r>
      <w:r w:rsidR="00747915" w:rsidRPr="00F2068A">
        <w:t xml:space="preserve">, </w:t>
      </w:r>
      <w:r w:rsidR="00ED58B9" w:rsidRPr="00F2068A">
        <w:t>and sensitive to</w:t>
      </w:r>
      <w:r w:rsidR="00747915" w:rsidRPr="00F2068A">
        <w:t>,</w:t>
      </w:r>
      <w:r w:rsidR="00ED58B9" w:rsidRPr="00F2068A">
        <w:t xml:space="preserve"> the security of its </w:t>
      </w:r>
      <w:r w:rsidR="006C1A3F">
        <w:t>population</w:t>
      </w:r>
      <w:r w:rsidR="006C1A3F" w:rsidRPr="00F2068A">
        <w:t xml:space="preserve"> </w:t>
      </w:r>
      <w:r w:rsidR="00ED58B9" w:rsidRPr="00F2068A">
        <w:t>from terrorism.</w:t>
      </w:r>
    </w:p>
    <w:p w14:paraId="38B3B0B8" w14:textId="38B886B1" w:rsidR="00354645" w:rsidRPr="00F2068A" w:rsidRDefault="00354645" w:rsidP="00ED58B9">
      <w:pPr>
        <w:jc w:val="both"/>
      </w:pPr>
      <w:r w:rsidRPr="00F2068A">
        <w:t>Belgium is a diverse</w:t>
      </w:r>
      <w:r w:rsidR="00B71F33">
        <w:t xml:space="preserve"> multicultural and multilingual</w:t>
      </w:r>
      <w:r w:rsidRPr="00F2068A">
        <w:t xml:space="preserve"> society</w:t>
      </w:r>
      <w:r w:rsidR="00E91A53" w:rsidRPr="00F2068A">
        <w:t xml:space="preserve">. </w:t>
      </w:r>
      <w:r w:rsidR="00DB20B6">
        <w:t>Its</w:t>
      </w:r>
      <w:r w:rsidR="00DB20B6" w:rsidRPr="00F2068A">
        <w:t xml:space="preserve"> </w:t>
      </w:r>
      <w:r w:rsidR="00467CB2" w:rsidRPr="00F2068A">
        <w:t>legal and political affairs are</w:t>
      </w:r>
      <w:r w:rsidRPr="00F2068A">
        <w:t xml:space="preserve"> structured through sophisticated </w:t>
      </w:r>
      <w:proofErr w:type="spellStart"/>
      <w:r w:rsidRPr="00F2068A">
        <w:t>consociational</w:t>
      </w:r>
      <w:proofErr w:type="spellEnd"/>
      <w:r w:rsidRPr="00F2068A">
        <w:t xml:space="preserve"> structures which </w:t>
      </w:r>
      <w:r w:rsidR="00E91A53" w:rsidRPr="00F2068A">
        <w:t xml:space="preserve">include federal, regional, </w:t>
      </w:r>
      <w:r w:rsidR="000D6386">
        <w:t xml:space="preserve">community, </w:t>
      </w:r>
      <w:r w:rsidR="00E91A53" w:rsidRPr="00F2068A">
        <w:t>municipal and legal and political competences.</w:t>
      </w:r>
      <w:r w:rsidR="00467CB2" w:rsidRPr="00F2068A">
        <w:t xml:space="preserve">  Notably the relationship between State and the federated entities is not one of subordination but founded on equality.</w:t>
      </w:r>
      <w:r w:rsidR="00E91A53" w:rsidRPr="00F2068A">
        <w:t xml:space="preserve"> Its </w:t>
      </w:r>
      <w:r w:rsidR="007838AF">
        <w:t>C</w:t>
      </w:r>
      <w:r w:rsidR="00E91A53" w:rsidRPr="00F2068A">
        <w:t xml:space="preserve">onstitution </w:t>
      </w:r>
      <w:r w:rsidR="00805F34" w:rsidRPr="00F2068A">
        <w:t>affirms equality before the law (Article 10) and the full enjoyment of rights and freedoms without discrimination</w:t>
      </w:r>
      <w:r w:rsidR="00DB4A7C" w:rsidRPr="00F2068A">
        <w:t xml:space="preserve"> (Article 11). </w:t>
      </w:r>
      <w:r w:rsidR="003561E6">
        <w:t>Law enforcement is however essentially situated at the federal level.</w:t>
      </w:r>
      <w:r w:rsidR="00F83299" w:rsidRPr="00F2068A">
        <w:t xml:space="preserve"> The Belgian judicial authorities (constitutional, civil, criminal and administrative) have been substantively engaged in the processing, management and review of counter-terrorism laws and practice</w:t>
      </w:r>
      <w:r w:rsidR="00596697" w:rsidRPr="00F2068A">
        <w:t>s</w:t>
      </w:r>
      <w:r w:rsidR="00F83299" w:rsidRPr="00F2068A">
        <w:t xml:space="preserve"> by the state. The Courts are robust and independent. Federal, regional</w:t>
      </w:r>
      <w:r w:rsidR="007838AF">
        <w:t>, community</w:t>
      </w:r>
      <w:r w:rsidR="00F83299" w:rsidRPr="00F2068A">
        <w:t xml:space="preserve"> and municipal authorities have been variously engaged on the management of terrorism. There is ongoing serious discussion particularly apparent in the</w:t>
      </w:r>
      <w:r w:rsidR="00596697" w:rsidRPr="00F2068A">
        <w:t xml:space="preserve"> federal</w:t>
      </w:r>
      <w:r w:rsidR="00F83299" w:rsidRPr="00F2068A">
        <w:t xml:space="preserve"> legislative debates concerning measures that affect human rights (e.g. night searches and the extension of detention beyond 24 hours), </w:t>
      </w:r>
      <w:r w:rsidR="00596697" w:rsidRPr="00F2068A">
        <w:t>which is the hallmark</w:t>
      </w:r>
      <w:r w:rsidR="00F83299" w:rsidRPr="00F2068A">
        <w:t xml:space="preserve"> of a mature democracy.  Various levels of government are conscious of and sensitive to the appropriate balance between the protection of rights and security measures.</w:t>
      </w:r>
      <w:r w:rsidR="00EA0F77" w:rsidRPr="00F2068A">
        <w:t xml:space="preserve"> </w:t>
      </w:r>
      <w:r w:rsidR="00DB20B6">
        <w:t xml:space="preserve">The Special Rapporteur commends </w:t>
      </w:r>
      <w:r w:rsidR="00C320B1">
        <w:t>the</w:t>
      </w:r>
      <w:r w:rsidR="00DB20B6">
        <w:t xml:space="preserve"> </w:t>
      </w:r>
      <w:r w:rsidR="00DB4A7C" w:rsidRPr="00F2068A">
        <w:t>Belgium</w:t>
      </w:r>
      <w:r w:rsidR="00C320B1">
        <w:t xml:space="preserve"> government for its</w:t>
      </w:r>
      <w:r w:rsidR="00DB4A7C" w:rsidRPr="00F2068A">
        <w:t xml:space="preserve"> commitment to upholding its human rights obligations in its national practices.</w:t>
      </w:r>
    </w:p>
    <w:p w14:paraId="1A500986" w14:textId="61C70F80" w:rsidR="00DB4A7C" w:rsidRPr="00F2068A" w:rsidRDefault="00DB4A7C" w:rsidP="00ED58B9">
      <w:pPr>
        <w:jc w:val="both"/>
      </w:pPr>
      <w:r w:rsidRPr="00F2068A">
        <w:t xml:space="preserve">Counter-Terrorism law and practice is </w:t>
      </w:r>
      <w:r w:rsidRPr="00C320B1">
        <w:t xml:space="preserve">primarily </w:t>
      </w:r>
      <w:r w:rsidRPr="00F2068A">
        <w:t xml:space="preserve">exercised through the </w:t>
      </w:r>
      <w:r w:rsidRPr="00317D1E">
        <w:t>ordinary law of the state.  Commendably, in the aftermath of the horrific events of March 22, 2016 the Belgian government, with serious deliberation on the exigencies of the situation, determined that no</w:t>
      </w:r>
      <w:r w:rsidR="00CC1A05" w:rsidRPr="00317D1E">
        <w:t xml:space="preserve"> </w:t>
      </w:r>
      <w:r w:rsidRPr="00317D1E">
        <w:t xml:space="preserve">state of emergency was necessary to address the extant security challenges. Rather, the full scope of existing law was exercised to its full potential </w:t>
      </w:r>
      <w:r w:rsidR="00CC1A05" w:rsidRPr="00444E3F">
        <w:t xml:space="preserve">and </w:t>
      </w:r>
      <w:r w:rsidRPr="00444E3F">
        <w:t xml:space="preserve">where necessary, </w:t>
      </w:r>
      <w:r w:rsidR="00FA6B1F" w:rsidRPr="00444E3F">
        <w:t xml:space="preserve">and </w:t>
      </w:r>
      <w:r w:rsidRPr="00444E3F">
        <w:t>some subsequent legislative augmentations followed through the mediated consideration of the parliament. Those changes were</w:t>
      </w:r>
      <w:r w:rsidR="00470B08" w:rsidRPr="00317D1E">
        <w:t xml:space="preserve"> broadly</w:t>
      </w:r>
      <w:r w:rsidRPr="00317D1E">
        <w:t xml:space="preserve"> within the scope of the</w:t>
      </w:r>
      <w:r w:rsidR="00063DFD" w:rsidRPr="00317D1E">
        <w:t xml:space="preserve"> state’s</w:t>
      </w:r>
      <w:r w:rsidRPr="00317D1E">
        <w:t xml:space="preserve"> human rights treaty obligations and were attentive to them. In this regard, </w:t>
      </w:r>
      <w:r w:rsidRPr="00317D1E">
        <w:lastRenderedPageBreak/>
        <w:t xml:space="preserve">Belgium provides a model of deliberate and composed response to the extremity of terrorism, which is often </w:t>
      </w:r>
      <w:r w:rsidRPr="00317D1E">
        <w:rPr>
          <w:i/>
        </w:rPr>
        <w:t xml:space="preserve">inter alia </w:t>
      </w:r>
      <w:r w:rsidRPr="00317D1E">
        <w:t xml:space="preserve">directed at provoking an extreme state response in order to undermine democracy. </w:t>
      </w:r>
      <w:r w:rsidRPr="00F2068A">
        <w:t xml:space="preserve">Belgium continues to review its </w:t>
      </w:r>
      <w:r w:rsidR="00063DFD" w:rsidRPr="00F2068A">
        <w:t>legal capacities in respect of terrorism with an evidenced attention to its international human rights obligations.</w:t>
      </w:r>
      <w:r w:rsidR="00EA0F77" w:rsidRPr="00F2068A">
        <w:t xml:space="preserve"> The Special Rapporteur commends this deliberative and human rights focused approach to the exercise of emergency powers as an example of good national practice.</w:t>
      </w:r>
    </w:p>
    <w:p w14:paraId="1FF374CF" w14:textId="44EAF1D0" w:rsidR="00514F5F" w:rsidRDefault="00543F23" w:rsidP="00543F23">
      <w:pPr>
        <w:jc w:val="both"/>
      </w:pPr>
      <w:r w:rsidRPr="00F2068A">
        <w:t xml:space="preserve">Terrorism prosecution efforts are coordinated at the national level through the office of the Federal Prosecutor. This office has played an essential role in pursuing such offences as traveling with </w:t>
      </w:r>
      <w:r w:rsidR="0051540D">
        <w:t xml:space="preserve">the </w:t>
      </w:r>
      <w:r w:rsidRPr="00F2068A">
        <w:t>intent</w:t>
      </w:r>
      <w:r w:rsidR="0051540D">
        <w:t xml:space="preserve"> of committing a terrorist offence</w:t>
      </w:r>
      <w:r w:rsidRPr="00F2068A">
        <w:t xml:space="preserve">, incitement to terrorism, </w:t>
      </w:r>
      <w:r w:rsidR="0077124F" w:rsidRPr="00F2068A">
        <w:t xml:space="preserve">terrorist financing, and specific crimes including </w:t>
      </w:r>
      <w:r w:rsidR="0077124F" w:rsidRPr="00317B60">
        <w:t>murder</w:t>
      </w:r>
      <w:r w:rsidR="0051540D">
        <w:t>,</w:t>
      </w:r>
      <w:r w:rsidR="0077124F" w:rsidRPr="00F2068A">
        <w:t xml:space="preserve"> when perpetrators have been apprehended.  The office is highly professional and evidences a clear-view of its prosecutorial strategy, including the decision to </w:t>
      </w:r>
      <w:r w:rsidR="00710A88" w:rsidRPr="00F2068A">
        <w:t>issue European</w:t>
      </w:r>
      <w:r w:rsidR="0077124F" w:rsidRPr="00F2068A">
        <w:t xml:space="preserve"> arrest warrants for all Belgian citizens known to have travelled overseas</w:t>
      </w:r>
      <w:r w:rsidR="00216327" w:rsidRPr="00F2068A">
        <w:t xml:space="preserve"> to fight in </w:t>
      </w:r>
      <w:r w:rsidR="00216327" w:rsidRPr="005C61F0">
        <w:t>conflict-affected territories</w:t>
      </w:r>
      <w:r w:rsidR="00216327" w:rsidRPr="00F2068A">
        <w:t>. This office is aware of and attentive to the possibility of pursuing substantive criminal charges against returnees</w:t>
      </w:r>
      <w:r w:rsidR="005A685C" w:rsidRPr="00F2068A">
        <w:t xml:space="preserve"> who have been members of terrorist </w:t>
      </w:r>
      <w:r w:rsidR="0083282F" w:rsidRPr="00F2068A">
        <w:t>organizations</w:t>
      </w:r>
      <w:r w:rsidR="00216327" w:rsidRPr="00F2068A">
        <w:t xml:space="preserve"> for serious violations of human rights and international humanitarian law committed overseas.  The Special Rapporteur encourages the Prosecutor to consider taking such cases</w:t>
      </w:r>
      <w:r w:rsidR="0083282F" w:rsidRPr="00F2068A">
        <w:t xml:space="preserve"> where evidence is available given the significant gap in accountability for victims of</w:t>
      </w:r>
      <w:r w:rsidR="00514F5F">
        <w:t xml:space="preserve"> </w:t>
      </w:r>
      <w:r w:rsidR="00514F5F" w:rsidRPr="00F2068A">
        <w:t>systematic acts of torture, extrajudicial execution, rape and sexual violence perpetrated</w:t>
      </w:r>
      <w:r w:rsidR="00A714C5">
        <w:t xml:space="preserve"> </w:t>
      </w:r>
      <w:r w:rsidR="0083282F" w:rsidRPr="00F2068A">
        <w:t>in Iraq and Syria.</w:t>
      </w:r>
    </w:p>
    <w:p w14:paraId="49A4E30F" w14:textId="2DACAFBE" w:rsidR="00543F23" w:rsidRPr="00F2068A" w:rsidRDefault="0083282F" w:rsidP="00543F23">
      <w:pPr>
        <w:jc w:val="both"/>
      </w:pPr>
      <w:r w:rsidRPr="00F2068A">
        <w:t>The Special Rapporteur is aware that</w:t>
      </w:r>
      <w:r w:rsidR="00543F23" w:rsidRPr="00F2068A">
        <w:t xml:space="preserve"> challenges </w:t>
      </w:r>
      <w:r w:rsidR="00431407">
        <w:t xml:space="preserve">are </w:t>
      </w:r>
      <w:r w:rsidR="00543F23" w:rsidRPr="00F2068A">
        <w:t>still present in coordination among the multiple security sector agencies</w:t>
      </w:r>
      <w:r w:rsidRPr="00F2068A">
        <w:t xml:space="preserve"> and levels of government concerning counter-terrorism in Belgium. T</w:t>
      </w:r>
      <w:r w:rsidR="00543F23" w:rsidRPr="00F2068A">
        <w:t xml:space="preserve">he Special Rapporteur </w:t>
      </w:r>
      <w:r w:rsidRPr="00F2068A">
        <w:t xml:space="preserve">particularly stresses the importance of these coordination efforts </w:t>
      </w:r>
      <w:r w:rsidR="00596697" w:rsidRPr="00F2068A">
        <w:t>including</w:t>
      </w:r>
      <w:r w:rsidR="00B71F33">
        <w:t>,</w:t>
      </w:r>
      <w:r w:rsidR="00596697" w:rsidRPr="00F2068A">
        <w:t xml:space="preserve"> but not limited to</w:t>
      </w:r>
      <w:r w:rsidR="00B71F33">
        <w:t>;</w:t>
      </w:r>
      <w:r w:rsidR="002C21A9">
        <w:t xml:space="preserve"> addressing</w:t>
      </w:r>
      <w:r w:rsidR="00CE2832">
        <w:t xml:space="preserve"> </w:t>
      </w:r>
      <w:r w:rsidR="002C21A9">
        <w:t>radicalisation and its violent manifestations</w:t>
      </w:r>
      <w:r w:rsidR="00596697" w:rsidRPr="00F2068A">
        <w:t>;</w:t>
      </w:r>
      <w:r w:rsidR="001713CF" w:rsidRPr="00F2068A">
        <w:t xml:space="preserve"> human rights training for various federal, regional</w:t>
      </w:r>
      <w:r w:rsidR="00431407">
        <w:t>, community</w:t>
      </w:r>
      <w:r w:rsidR="001713CF" w:rsidRPr="00F2068A">
        <w:t xml:space="preserve"> and municipal actors engaged in the fight against terrorism</w:t>
      </w:r>
      <w:r w:rsidR="00596697" w:rsidRPr="00F2068A">
        <w:t>;</w:t>
      </w:r>
      <w:r w:rsidRPr="00F2068A">
        <w:t xml:space="preserve"> the rights and needs of victims of terrorism and </w:t>
      </w:r>
      <w:r w:rsidR="001713CF" w:rsidRPr="00F2068A">
        <w:t xml:space="preserve">ensuring </w:t>
      </w:r>
      <w:r w:rsidRPr="00F2068A">
        <w:t>the effectiveness of the ordinary law</w:t>
      </w:r>
      <w:r w:rsidR="001B4685">
        <w:t xml:space="preserve"> in this context</w:t>
      </w:r>
      <w:r w:rsidR="00543F23" w:rsidRPr="00F2068A">
        <w:t xml:space="preserve">. </w:t>
      </w:r>
    </w:p>
    <w:p w14:paraId="25C271FB" w14:textId="78A5BC5E" w:rsidR="008A4BEF" w:rsidRPr="00F2068A" w:rsidRDefault="00216327" w:rsidP="00543F23">
      <w:pPr>
        <w:jc w:val="both"/>
      </w:pPr>
      <w:r w:rsidRPr="00F2068A">
        <w:t xml:space="preserve">Like many countries, </w:t>
      </w:r>
      <w:r w:rsidR="0083282F" w:rsidRPr="00F2068A">
        <w:t xml:space="preserve">Belgium </w:t>
      </w:r>
      <w:r w:rsidRPr="00F2068A">
        <w:t xml:space="preserve">faces the challenges of </w:t>
      </w:r>
      <w:r w:rsidRPr="002C21A9">
        <w:t>addressing</w:t>
      </w:r>
      <w:r w:rsidRPr="00F2068A">
        <w:t xml:space="preserve"> and countering radicalization, including its violent manifestations, and has taken active steps to develop strategic policy in this regard. In step with the call of the Secretary General of the United Nations in presenting his Plan of Action</w:t>
      </w:r>
      <w:r w:rsidR="00D40E0D">
        <w:t xml:space="preserve"> to Prevent Violent Extremism (</w:t>
      </w:r>
      <w:hyperlink r:id="rId9" w:history="1">
        <w:r w:rsidRPr="00F2068A">
          <w:rPr>
            <w:rStyle w:val="Hyperlink"/>
          </w:rPr>
          <w:t>A/70/674</w:t>
        </w:r>
      </w:hyperlink>
      <w:r w:rsidRPr="00F2068A">
        <w:t>)</w:t>
      </w:r>
      <w:r w:rsidR="001B4685">
        <w:t>,</w:t>
      </w:r>
      <w:r w:rsidRPr="00F2068A">
        <w:t xml:space="preserve"> </w:t>
      </w:r>
      <w:r w:rsidR="0083282F" w:rsidRPr="00317D1E">
        <w:t>Belgium</w:t>
      </w:r>
      <w:r w:rsidRPr="00317D1E">
        <w:t xml:space="preserve"> has adopted a </w:t>
      </w:r>
      <w:r w:rsidR="0083282F" w:rsidRPr="00317D1E">
        <w:t>wide and diverse range of measures to address</w:t>
      </w:r>
      <w:r w:rsidR="001713CF" w:rsidRPr="00315C60">
        <w:t xml:space="preserve"> </w:t>
      </w:r>
      <w:r w:rsidR="005C61F0" w:rsidRPr="00315C60">
        <w:t>radicalization</w:t>
      </w:r>
      <w:r w:rsidR="001713CF" w:rsidRPr="00315C60">
        <w:t xml:space="preserve"> including its violent manifestations</w:t>
      </w:r>
      <w:r w:rsidR="00470B08" w:rsidRPr="00346525">
        <w:t xml:space="preserve"> </w:t>
      </w:r>
      <w:r w:rsidR="005C61F0" w:rsidRPr="00346525">
        <w:t xml:space="preserve">via </w:t>
      </w:r>
      <w:r w:rsidR="00470B08" w:rsidRPr="00C02CD8">
        <w:t>a national plan</w:t>
      </w:r>
      <w:r w:rsidR="001713CF" w:rsidRPr="00C02CD8">
        <w:t>.</w:t>
      </w:r>
      <w:r w:rsidR="00470B08">
        <w:t xml:space="preserve">  </w:t>
      </w:r>
      <w:r w:rsidR="001713CF" w:rsidRPr="00F2068A">
        <w:t xml:space="preserve"> The Special Rapporteur was impressed by the depth and breadth of attention being given by federal, regional</w:t>
      </w:r>
      <w:r w:rsidR="00470B08">
        <w:t>, commun</w:t>
      </w:r>
      <w:r w:rsidR="003C467D">
        <w:t>ity</w:t>
      </w:r>
      <w:r w:rsidR="00613899">
        <w:t xml:space="preserve"> </w:t>
      </w:r>
      <w:r w:rsidR="001713CF" w:rsidRPr="00F2068A">
        <w:t>and municipal authorities to the challenges of radicalization</w:t>
      </w:r>
      <w:r w:rsidR="00470B08">
        <w:t xml:space="preserve"> in all its manifestations and the challenges of polarisation in the aftermath of terrorist violence.</w:t>
      </w:r>
      <w:r w:rsidR="001713CF" w:rsidRPr="00F2068A">
        <w:t xml:space="preserve">  She note</w:t>
      </w:r>
      <w:r w:rsidR="00317D1E">
        <w:t>s</w:t>
      </w:r>
      <w:r w:rsidR="001713CF" w:rsidRPr="00F2068A">
        <w:t xml:space="preserve"> </w:t>
      </w:r>
      <w:r w:rsidR="00596697" w:rsidRPr="00F2068A">
        <w:t>that</w:t>
      </w:r>
      <w:r w:rsidR="001713CF" w:rsidRPr="00F2068A">
        <w:t xml:space="preserve"> Belgium’s diverse approach</w:t>
      </w:r>
      <w:r w:rsidR="00596697" w:rsidRPr="00F2068A">
        <w:t xml:space="preserve"> </w:t>
      </w:r>
      <w:r w:rsidR="00596697" w:rsidRPr="00F2068A">
        <w:sym w:font="Symbol" w:char="F0BE"/>
      </w:r>
      <w:r w:rsidR="00596697" w:rsidRPr="00F2068A">
        <w:t xml:space="preserve"> partly</w:t>
      </w:r>
      <w:r w:rsidR="001713CF" w:rsidRPr="00F2068A">
        <w:t xml:space="preserve"> </w:t>
      </w:r>
      <w:r w:rsidR="00596697" w:rsidRPr="00F2068A">
        <w:t xml:space="preserve">enabled by its </w:t>
      </w:r>
      <w:r w:rsidR="005A7FA3" w:rsidRPr="00F2068A">
        <w:t xml:space="preserve">multi-faceted </w:t>
      </w:r>
      <w:r w:rsidR="00596697" w:rsidRPr="00F2068A">
        <w:t>competences at federal, regional</w:t>
      </w:r>
      <w:r w:rsidR="00BC5B28">
        <w:t>, community</w:t>
      </w:r>
      <w:r w:rsidR="00596697" w:rsidRPr="00F2068A">
        <w:t xml:space="preserve"> and municipal levels</w:t>
      </w:r>
      <w:r w:rsidR="00317D1E">
        <w:t xml:space="preserve"> </w:t>
      </w:r>
      <w:r w:rsidR="00332D71" w:rsidRPr="00F2068A">
        <w:sym w:font="Symbol" w:char="F0BE"/>
      </w:r>
      <w:r w:rsidR="00596697" w:rsidRPr="00F2068A">
        <w:t xml:space="preserve"> involves both ‘top-down’ and ‘bottom-up’ strategies, shows innovation and originality in many respects and draws on multi-disciplinary strengths and knowledge. </w:t>
      </w:r>
      <w:r w:rsidR="00332D71" w:rsidRPr="00F2068A">
        <w:t xml:space="preserve"> Some policies showed exemplary approaches to engaging</w:t>
      </w:r>
      <w:r w:rsidR="00613899">
        <w:t xml:space="preserve"> particularly affected </w:t>
      </w:r>
      <w:r w:rsidR="00332D71" w:rsidRPr="00F2068A">
        <w:t>communities on their own terms, drawing on participatory and empowering strategies at the local level.  All authorities (federal, regional</w:t>
      </w:r>
      <w:r w:rsidR="004410D4">
        <w:t>, community</w:t>
      </w:r>
      <w:r w:rsidR="00332D71" w:rsidRPr="00F2068A">
        <w:t xml:space="preserve"> and municipal)</w:t>
      </w:r>
      <w:r w:rsidR="00596697" w:rsidRPr="00F2068A">
        <w:t xml:space="preserve"> </w:t>
      </w:r>
      <w:r w:rsidR="00332D71" w:rsidRPr="00F2068A">
        <w:t xml:space="preserve">acknowledge that much work remains to be done, that assessment is ongoing, and that more data and research needs to be undertaken to better understand the forms, effects and challenges of </w:t>
      </w:r>
      <w:r w:rsidR="001B4685" w:rsidRPr="00F2068A">
        <w:t>radicalization</w:t>
      </w:r>
      <w:r w:rsidR="00332D71" w:rsidRPr="00444E3F">
        <w:t xml:space="preserve">. The Special Rapporteur commends Belgium for its commitment to this work, the multiplicity of its efforts, and the grassroots focused nature of many </w:t>
      </w:r>
      <w:r w:rsidR="008A4BEF" w:rsidRPr="00444E3F">
        <w:t>of its programmes.</w:t>
      </w:r>
    </w:p>
    <w:p w14:paraId="5D2D2D43" w14:textId="57C65C8A" w:rsidR="008A4BEF" w:rsidRPr="00F2068A" w:rsidRDefault="008A4BEF" w:rsidP="008A4BEF">
      <w:pPr>
        <w:jc w:val="both"/>
      </w:pPr>
      <w:r w:rsidRPr="00F2068A">
        <w:lastRenderedPageBreak/>
        <w:t xml:space="preserve">Notwithstanding many commendable aspects of Belgian counter-terrorism law and practice, the Special Rapporteur would like to share some observations, concerns and recommendations with regard to various aspects of counter-terrorism regulation including the </w:t>
      </w:r>
      <w:r w:rsidRPr="00444E3F">
        <w:t xml:space="preserve">independence and robustness of oversight related to contemporary counter-terrorism measures and institutions; the concerns of racial and religious profiling in the anti-terrorism context with consequent effects on the enjoyment of rights for particular minorities; the human rights implications of measures and regimes applied in the context of </w:t>
      </w:r>
      <w:r w:rsidR="00727257" w:rsidRPr="00444E3F">
        <w:t>deprivation of liberty</w:t>
      </w:r>
      <w:r w:rsidRPr="00444E3F">
        <w:t xml:space="preserve"> for persons accused or convicted of terrorism; the adequacy and effectiveness of the administration of the rights and fundamental freedoms for victims of terrorism; the human rights obligations that accrue to Belgian citizens overseas with particular attention to </w:t>
      </w:r>
      <w:r w:rsidR="00727257" w:rsidRPr="00444E3F">
        <w:t>children</w:t>
      </w:r>
      <w:r w:rsidRPr="00444E3F">
        <w:t>, and the necessity of undertaking prevention strategies in a human rights compliant and non-discriminatory manner.</w:t>
      </w:r>
    </w:p>
    <w:p w14:paraId="03875FDC" w14:textId="34EB5030" w:rsidR="00711F73" w:rsidRPr="00826002" w:rsidRDefault="00802E79" w:rsidP="00826002">
      <w:pPr>
        <w:jc w:val="both"/>
        <w:rPr>
          <w:rFonts w:cs="Times"/>
          <w:lang w:val="en-US"/>
        </w:rPr>
      </w:pPr>
      <w:r w:rsidRPr="00F2068A">
        <w:t xml:space="preserve">On </w:t>
      </w:r>
      <w:r w:rsidR="00727257">
        <w:t xml:space="preserve">22 </w:t>
      </w:r>
      <w:r w:rsidRPr="00F2068A">
        <w:t>March 2016 thirty-two persons were killed and over three hundred people were injured</w:t>
      </w:r>
      <w:r w:rsidR="00CF25CA" w:rsidRPr="00F2068A">
        <w:t xml:space="preserve"> in </w:t>
      </w:r>
      <w:r w:rsidR="00F2068A" w:rsidRPr="00F2068A">
        <w:t>Brussels</w:t>
      </w:r>
      <w:r w:rsidR="00F2068A">
        <w:t xml:space="preserve"> and were the direct victims of terrorism</w:t>
      </w:r>
      <w:r w:rsidRPr="00F2068A">
        <w:t xml:space="preserve">.  Many other persons, both citizens and non-citizens were deeply affected by the attacks including </w:t>
      </w:r>
      <w:r w:rsidR="006C1FA8">
        <w:t xml:space="preserve">those injured, </w:t>
      </w:r>
      <w:r w:rsidRPr="00F2068A">
        <w:t>first responders, family members</w:t>
      </w:r>
      <w:r w:rsidR="00CF25CA" w:rsidRPr="00F2068A">
        <w:t xml:space="preserve"> of those killed and injured</w:t>
      </w:r>
      <w:r w:rsidRPr="00F2068A">
        <w:t>, and person</w:t>
      </w:r>
      <w:r w:rsidR="00CF25CA" w:rsidRPr="00F2068A">
        <w:t>s</w:t>
      </w:r>
      <w:r w:rsidRPr="00F2068A">
        <w:t xml:space="preserve"> caught up</w:t>
      </w:r>
      <w:r w:rsidR="00CF25CA" w:rsidRPr="00F2068A">
        <w:t xml:space="preserve"> in</w:t>
      </w:r>
      <w:r w:rsidRPr="00F2068A">
        <w:t xml:space="preserve"> but not physically injured by the attacks</w:t>
      </w:r>
      <w:r w:rsidR="00F2068A">
        <w:t xml:space="preserve"> </w:t>
      </w:r>
      <w:r w:rsidR="00826002">
        <w:t>(</w:t>
      </w:r>
      <w:r w:rsidR="00F2068A">
        <w:t>secondary and indirect victims of terrorism</w:t>
      </w:r>
      <w:r w:rsidR="00826002">
        <w:t>)</w:t>
      </w:r>
      <w:r w:rsidR="00F2068A">
        <w:t>.</w:t>
      </w:r>
      <w:r w:rsidRPr="00F2068A">
        <w:t xml:space="preserve"> The federal government has acknowledged the importance of victims in many ways</w:t>
      </w:r>
      <w:r w:rsidR="00CF25CA" w:rsidRPr="00F2068A">
        <w:t xml:space="preserve"> including through symbolic affirmation, reflections found in the parliamentary commission of investigation into the attacks, and legal </w:t>
      </w:r>
      <w:r w:rsidR="003561E6">
        <w:t xml:space="preserve">and administrative </w:t>
      </w:r>
      <w:r w:rsidR="00CF25CA" w:rsidRPr="00F2068A">
        <w:t>reforms (a number of which remain in progress).  Despite these efforts</w:t>
      </w:r>
      <w:r w:rsidR="00CF25CA" w:rsidRPr="00444E3F">
        <w:t>, the Special Rapporteur finds</w:t>
      </w:r>
      <w:r w:rsidR="00E06CE1" w:rsidRPr="00444E3F">
        <w:t xml:space="preserve"> that</w:t>
      </w:r>
      <w:r w:rsidR="00CF25CA" w:rsidRPr="00444E3F">
        <w:t xml:space="preserve"> the rights and needs of victims are not fully addressed and still require significant</w:t>
      </w:r>
      <w:r w:rsidR="00BF3248" w:rsidRPr="00444E3F">
        <w:t xml:space="preserve"> legal and policy attention. </w:t>
      </w:r>
      <w:r w:rsidR="00F2068A" w:rsidRPr="00444E3F">
        <w:t xml:space="preserve"> </w:t>
      </w:r>
      <w:r w:rsidR="00CA1D8C" w:rsidRPr="00444E3F">
        <w:rPr>
          <w:rFonts w:cs="Times New Roman"/>
          <w:lang w:val="en-US"/>
        </w:rPr>
        <w:t xml:space="preserve">Addressing the rights of the victims of terrorism represents a best practice not just because it assists </w:t>
      </w:r>
      <w:r w:rsidR="00470B08" w:rsidRPr="00444E3F">
        <w:rPr>
          <w:rFonts w:cs="Times New Roman"/>
          <w:lang w:val="en-US"/>
        </w:rPr>
        <w:t xml:space="preserve">victims and survivors </w:t>
      </w:r>
      <w:r w:rsidR="00CA1D8C" w:rsidRPr="00444E3F">
        <w:rPr>
          <w:rFonts w:cs="Times New Roman"/>
          <w:lang w:val="en-US"/>
        </w:rPr>
        <w:t>to rebuild their lives</w:t>
      </w:r>
      <w:r w:rsidR="00613899" w:rsidRPr="00444E3F">
        <w:rPr>
          <w:rFonts w:cs="Times New Roman"/>
          <w:lang w:val="en-US"/>
        </w:rPr>
        <w:t xml:space="preserve"> and</w:t>
      </w:r>
      <w:r w:rsidR="00CA1D8C" w:rsidRPr="00444E3F">
        <w:rPr>
          <w:rFonts w:cs="Times New Roman"/>
          <w:lang w:val="en-US"/>
        </w:rPr>
        <w:t xml:space="preserve"> can also help to reduce </w:t>
      </w:r>
      <w:r w:rsidR="00613899" w:rsidRPr="00444E3F">
        <w:rPr>
          <w:rFonts w:cs="Times New Roman"/>
          <w:lang w:val="en-US"/>
        </w:rPr>
        <w:t>polarization in society</w:t>
      </w:r>
      <w:r w:rsidR="00317D1E">
        <w:rPr>
          <w:rFonts w:cs="Times New Roman"/>
          <w:lang w:val="en-US"/>
        </w:rPr>
        <w:t xml:space="preserve"> through building national solidarity</w:t>
      </w:r>
      <w:r w:rsidR="00613899" w:rsidRPr="00444E3F">
        <w:rPr>
          <w:rFonts w:cs="Times New Roman"/>
          <w:lang w:val="en-US"/>
        </w:rPr>
        <w:t xml:space="preserve">.  </w:t>
      </w:r>
      <w:r w:rsidR="00F2068A" w:rsidRPr="00444E3F">
        <w:rPr>
          <w:rFonts w:cs="Times New Roman"/>
          <w:lang w:val="en-US"/>
        </w:rPr>
        <w:t xml:space="preserve">It is essential that </w:t>
      </w:r>
      <w:r w:rsidR="00CA1D8C" w:rsidRPr="00444E3F">
        <w:rPr>
          <w:rFonts w:cs="Times New Roman"/>
          <w:lang w:val="en-US"/>
        </w:rPr>
        <w:t xml:space="preserve">victims of terrorism be provided with legal status and protection of their human rights at all times, including their rights to health, legal assistance, justice, truth and adequate, effective and prompt </w:t>
      </w:r>
      <w:r w:rsidR="00BC077E" w:rsidRPr="00444E3F">
        <w:rPr>
          <w:rFonts w:cs="Times New Roman"/>
          <w:lang w:val="en-US"/>
        </w:rPr>
        <w:t xml:space="preserve">compensation and other forms of </w:t>
      </w:r>
      <w:r w:rsidR="00CA1D8C" w:rsidRPr="00444E3F">
        <w:rPr>
          <w:rFonts w:cs="Times New Roman"/>
          <w:lang w:val="en-US"/>
        </w:rPr>
        <w:t>reparation</w:t>
      </w:r>
      <w:r w:rsidR="00B812F7" w:rsidRPr="00444E3F">
        <w:rPr>
          <w:rFonts w:cs="Times New Roman"/>
          <w:lang w:val="en-US"/>
        </w:rPr>
        <w:t xml:space="preserve">, commemoration and </w:t>
      </w:r>
      <w:r w:rsidR="00F61893" w:rsidRPr="00444E3F">
        <w:rPr>
          <w:rFonts w:cs="Times New Roman"/>
          <w:lang w:val="en-US"/>
        </w:rPr>
        <w:t>memorialization</w:t>
      </w:r>
      <w:r w:rsidR="00CA1D8C" w:rsidRPr="00444E3F">
        <w:rPr>
          <w:rFonts w:cs="Times New Roman"/>
          <w:lang w:val="en-US"/>
        </w:rPr>
        <w:t>.</w:t>
      </w:r>
      <w:r w:rsidR="00F2068A" w:rsidRPr="00444E3F">
        <w:rPr>
          <w:rFonts w:cs="Times New Roman"/>
          <w:lang w:val="en-US"/>
        </w:rPr>
        <w:t xml:space="preserve"> </w:t>
      </w:r>
      <w:r w:rsidR="00CA1D8C" w:rsidRPr="00444E3F">
        <w:rPr>
          <w:rFonts w:cs="Times New Roman"/>
          <w:lang w:val="en-US"/>
        </w:rPr>
        <w:t>Supporting the victims of terrorism includes the provision of material, legal</w:t>
      </w:r>
      <w:r w:rsidR="00052FAE" w:rsidRPr="00444E3F">
        <w:rPr>
          <w:rFonts w:cs="Times New Roman"/>
          <w:lang w:val="en-US"/>
        </w:rPr>
        <w:t>, social</w:t>
      </w:r>
      <w:r w:rsidR="00CA1D8C" w:rsidRPr="00444E3F">
        <w:rPr>
          <w:rFonts w:cs="Times New Roman"/>
          <w:lang w:val="en-US"/>
        </w:rPr>
        <w:t xml:space="preserve"> and psychological assistance.</w:t>
      </w:r>
      <w:r w:rsidR="00F2068A" w:rsidRPr="00B812F7">
        <w:rPr>
          <w:rFonts w:cs="Times New Roman"/>
          <w:lang w:val="en-US"/>
        </w:rPr>
        <w:t xml:space="preserve"> </w:t>
      </w:r>
      <w:r w:rsidR="00BC077E">
        <w:rPr>
          <w:rFonts w:cs="Times New Roman"/>
          <w:lang w:val="en-US"/>
        </w:rPr>
        <w:t>While bringing the Government’s attention to the international</w:t>
      </w:r>
      <w:r w:rsidR="00F2068A" w:rsidRPr="00B812F7">
        <w:rPr>
          <w:rFonts w:cs="Times New Roman"/>
          <w:lang w:val="en-US"/>
        </w:rPr>
        <w:t xml:space="preserve"> </w:t>
      </w:r>
      <w:r w:rsidR="00BC077E">
        <w:rPr>
          <w:rFonts w:cs="Times New Roman"/>
          <w:lang w:val="en-US"/>
        </w:rPr>
        <w:t>standards</w:t>
      </w:r>
      <w:r w:rsidR="00BC077E" w:rsidRPr="00B812F7">
        <w:rPr>
          <w:rFonts w:cs="Times New Roman"/>
          <w:lang w:val="en-US"/>
        </w:rPr>
        <w:t xml:space="preserve"> </w:t>
      </w:r>
      <w:r w:rsidR="00F2068A" w:rsidRPr="00B812F7">
        <w:rPr>
          <w:rFonts w:cs="Times New Roman"/>
          <w:lang w:val="en-US"/>
        </w:rPr>
        <w:t xml:space="preserve">of restitution, compensation, measures of rehabilitation and satisfaction as </w:t>
      </w:r>
      <w:r w:rsidR="00B812F7" w:rsidRPr="00B812F7">
        <w:rPr>
          <w:rFonts w:cs="Times New Roman"/>
          <w:lang w:val="en-US"/>
        </w:rPr>
        <w:t xml:space="preserve">affirmed by </w:t>
      </w:r>
      <w:r w:rsidR="00B812F7" w:rsidRPr="00B812F7">
        <w:rPr>
          <w:rFonts w:cs="Times"/>
          <w:lang w:val="en-US"/>
        </w:rPr>
        <w:t xml:space="preserve">the United Nations Basic Principles and Guidelines on the Right to a Remedy and Reparation for Victims of Gross Violations of International Human Rights </w:t>
      </w:r>
      <w:r w:rsidR="00B812F7" w:rsidRPr="00444E3F">
        <w:rPr>
          <w:rFonts w:cs="Times"/>
          <w:lang w:val="en-US"/>
        </w:rPr>
        <w:t>Law and Serious Violations of International Humanitarian Law</w:t>
      </w:r>
      <w:r w:rsidR="00BC077E" w:rsidRPr="00444E3F">
        <w:rPr>
          <w:rFonts w:cs="Times"/>
          <w:lang w:val="en-US"/>
        </w:rPr>
        <w:t>,</w:t>
      </w:r>
      <w:r w:rsidR="00B812F7" w:rsidRPr="00444E3F">
        <w:rPr>
          <w:rFonts w:cs="Times"/>
          <w:lang w:val="en-US"/>
        </w:rPr>
        <w:t xml:space="preserve"> the Special Rapporteur voices her concern about ongoing gaps in the legal framework applicable to victims of terrorism in Belgium</w:t>
      </w:r>
      <w:r w:rsidR="00826002" w:rsidRPr="00444E3F">
        <w:rPr>
          <w:rFonts w:cs="Times"/>
          <w:lang w:val="en-US"/>
        </w:rPr>
        <w:t xml:space="preserve">.  She is </w:t>
      </w:r>
      <w:r w:rsidR="00B71F33" w:rsidRPr="00444E3F">
        <w:rPr>
          <w:rFonts w:cs="Times"/>
          <w:lang w:val="en-US"/>
        </w:rPr>
        <w:t>deeply</w:t>
      </w:r>
      <w:r w:rsidR="00826002" w:rsidRPr="00444E3F">
        <w:rPr>
          <w:rFonts w:cs="Times"/>
          <w:lang w:val="en-US"/>
        </w:rPr>
        <w:t xml:space="preserve"> concerned about</w:t>
      </w:r>
      <w:r w:rsidR="00B812F7" w:rsidRPr="00444E3F">
        <w:rPr>
          <w:rFonts w:cs="Times"/>
          <w:lang w:val="en-US"/>
        </w:rPr>
        <w:t xml:space="preserve"> the day-to-day experiences of victims</w:t>
      </w:r>
      <w:r w:rsidR="00BC077E" w:rsidRPr="00444E3F">
        <w:rPr>
          <w:rFonts w:cs="Times"/>
          <w:lang w:val="en-US"/>
        </w:rPr>
        <w:t xml:space="preserve"> of terrorism</w:t>
      </w:r>
      <w:r w:rsidR="00B812F7" w:rsidRPr="00444E3F">
        <w:rPr>
          <w:rFonts w:cs="Times"/>
          <w:lang w:val="en-US"/>
        </w:rPr>
        <w:t xml:space="preserve"> in healthcare, </w:t>
      </w:r>
      <w:r w:rsidR="00B71F33" w:rsidRPr="00444E3F">
        <w:rPr>
          <w:rFonts w:cs="Times"/>
          <w:lang w:val="en-US"/>
        </w:rPr>
        <w:t>employment</w:t>
      </w:r>
      <w:r w:rsidR="00B812F7" w:rsidRPr="00444E3F">
        <w:rPr>
          <w:rFonts w:cs="Times"/>
          <w:lang w:val="en-US"/>
        </w:rPr>
        <w:t>, and administrative settings which raise the specter of secondary violations including direct and indirect discrimination.</w:t>
      </w:r>
      <w:r w:rsidR="00B812F7">
        <w:rPr>
          <w:rFonts w:cs="Times"/>
          <w:lang w:val="en-US"/>
        </w:rPr>
        <w:t xml:space="preserve">  In meetings with victims</w:t>
      </w:r>
      <w:r w:rsidR="00317D1E">
        <w:rPr>
          <w:rFonts w:cs="Times"/>
          <w:lang w:val="en-US"/>
        </w:rPr>
        <w:t xml:space="preserve"> and survivors</w:t>
      </w:r>
      <w:r w:rsidR="00BC077E">
        <w:rPr>
          <w:rFonts w:cs="Times"/>
          <w:lang w:val="en-US"/>
        </w:rPr>
        <w:t>,</w:t>
      </w:r>
      <w:r w:rsidR="00B812F7">
        <w:rPr>
          <w:rFonts w:cs="Times"/>
          <w:lang w:val="en-US"/>
        </w:rPr>
        <w:t xml:space="preserve"> the Special Rapporteur was deeply affected by their reports of a lack of responsiveness by the government in the aftermath of the attacks in which </w:t>
      </w:r>
      <w:r w:rsidR="00B812F7" w:rsidRPr="00444E3F">
        <w:rPr>
          <w:rFonts w:cs="Times"/>
          <w:lang w:val="en-US"/>
        </w:rPr>
        <w:t xml:space="preserve">victims felt abandoned and struggled to locate medical and other supports.  These initial deficits have been acknowledged by </w:t>
      </w:r>
      <w:r w:rsidR="00734F27" w:rsidRPr="00444E3F">
        <w:rPr>
          <w:rFonts w:cs="Times"/>
          <w:lang w:val="en-US"/>
        </w:rPr>
        <w:t>the G</w:t>
      </w:r>
      <w:r w:rsidR="00B812F7" w:rsidRPr="00444E3F">
        <w:rPr>
          <w:rFonts w:cs="Times"/>
          <w:lang w:val="en-US"/>
        </w:rPr>
        <w:t>overnment but the Special</w:t>
      </w:r>
      <w:r w:rsidR="00B812F7">
        <w:rPr>
          <w:rFonts w:cs="Times"/>
          <w:lang w:val="en-US"/>
        </w:rPr>
        <w:t xml:space="preserve"> Rapporteur finds that </w:t>
      </w:r>
      <w:r w:rsidR="00B812F7" w:rsidRPr="00444E3F">
        <w:rPr>
          <w:rFonts w:cs="Times"/>
          <w:lang w:val="en-US"/>
        </w:rPr>
        <w:t>victims continu</w:t>
      </w:r>
      <w:r w:rsidR="00470B08" w:rsidRPr="00444E3F">
        <w:rPr>
          <w:rFonts w:cs="Times"/>
          <w:lang w:val="en-US"/>
        </w:rPr>
        <w:t xml:space="preserve">ously </w:t>
      </w:r>
      <w:r w:rsidR="00B812F7" w:rsidRPr="00444E3F">
        <w:rPr>
          <w:rFonts w:cs="Times"/>
          <w:lang w:val="en-US"/>
        </w:rPr>
        <w:t xml:space="preserve">struggle to access essential entitlements particularly </w:t>
      </w:r>
      <w:r w:rsidR="00826002" w:rsidRPr="00444E3F">
        <w:rPr>
          <w:rFonts w:cs="Times"/>
          <w:lang w:val="en-US"/>
        </w:rPr>
        <w:t>in respect of</w:t>
      </w:r>
      <w:r w:rsidR="00B812F7" w:rsidRPr="00444E3F">
        <w:rPr>
          <w:rFonts w:cs="Times"/>
          <w:lang w:val="en-US"/>
        </w:rPr>
        <w:t xml:space="preserve"> health and psycho-social needs.</w:t>
      </w:r>
      <w:r w:rsidR="00B812F7">
        <w:rPr>
          <w:rFonts w:cs="Times"/>
          <w:lang w:val="en-US"/>
        </w:rPr>
        <w:t xml:space="preserve">  The following barriers to the realization of victims</w:t>
      </w:r>
      <w:r w:rsidR="00052FAE">
        <w:rPr>
          <w:rFonts w:cs="Times"/>
          <w:lang w:val="en-US"/>
        </w:rPr>
        <w:t>’</w:t>
      </w:r>
      <w:r w:rsidR="00B812F7">
        <w:rPr>
          <w:rFonts w:cs="Times"/>
          <w:lang w:val="en-US"/>
        </w:rPr>
        <w:t xml:space="preserve"> human rights appear to be persistent</w:t>
      </w:r>
      <w:r w:rsidR="006C1FA8">
        <w:rPr>
          <w:rFonts w:cs="Times"/>
          <w:lang w:val="en-US"/>
        </w:rPr>
        <w:t xml:space="preserve">: </w:t>
      </w:r>
      <w:r w:rsidR="00B812F7">
        <w:rPr>
          <w:rFonts w:cs="Times"/>
          <w:lang w:val="en-US"/>
        </w:rPr>
        <w:t xml:space="preserve">the cumbersome insurance payment scheme that requires constant negotiation and processes of ongoing evaluation for victims (this falls particularly harshly on victims of lesser economic means </w:t>
      </w:r>
      <w:r w:rsidR="00826002">
        <w:rPr>
          <w:rFonts w:cs="Times"/>
          <w:lang w:val="en-US"/>
        </w:rPr>
        <w:t xml:space="preserve">and those </w:t>
      </w:r>
      <w:r w:rsidR="00B812F7">
        <w:rPr>
          <w:rFonts w:cs="Times"/>
          <w:lang w:val="en-US"/>
        </w:rPr>
        <w:t>w</w:t>
      </w:r>
      <w:r w:rsidR="00A345A2">
        <w:rPr>
          <w:rFonts w:cs="Times"/>
          <w:lang w:val="en-US"/>
        </w:rPr>
        <w:t>ith</w:t>
      </w:r>
      <w:r w:rsidR="00B812F7">
        <w:rPr>
          <w:rFonts w:cs="Times"/>
          <w:lang w:val="en-US"/>
        </w:rPr>
        <w:t xml:space="preserve"> long-term and sustained injuries); the lack of recognition for PTSD and psychological harm as a direct medical consequence of </w:t>
      </w:r>
      <w:r w:rsidR="003E52A6">
        <w:rPr>
          <w:rFonts w:cs="Times"/>
          <w:lang w:val="en-US"/>
        </w:rPr>
        <w:t xml:space="preserve">the terrorist attacks and its </w:t>
      </w:r>
      <w:r w:rsidR="003E52A6" w:rsidRPr="00CC1A05">
        <w:rPr>
          <w:rFonts w:cs="Times"/>
          <w:lang w:val="en-US"/>
        </w:rPr>
        <w:t xml:space="preserve">exclusion </w:t>
      </w:r>
      <w:r w:rsidR="003E52A6" w:rsidRPr="00CC1A05">
        <w:rPr>
          <w:rFonts w:cs="Times"/>
          <w:lang w:val="en-US"/>
        </w:rPr>
        <w:lastRenderedPageBreak/>
        <w:t>from insurance compensation</w:t>
      </w:r>
      <w:r w:rsidR="003E52A6">
        <w:rPr>
          <w:rFonts w:cs="Times"/>
          <w:lang w:val="en-US"/>
        </w:rPr>
        <w:t>; a lack of sufficiently specialized medical and psycho-social expertise readily and equally available to all victims; concerns about discrimination between victims in the provision of care and the administration of federal schemes</w:t>
      </w:r>
      <w:r w:rsidR="00317D1E">
        <w:rPr>
          <w:rFonts w:cs="Times"/>
          <w:lang w:val="en-US"/>
        </w:rPr>
        <w:t xml:space="preserve"> based on nationality and residence status</w:t>
      </w:r>
      <w:r w:rsidR="003E52A6">
        <w:rPr>
          <w:rFonts w:cs="Times"/>
          <w:lang w:val="en-US"/>
        </w:rPr>
        <w:t>;</w:t>
      </w:r>
      <w:r w:rsidR="00E8286E">
        <w:rPr>
          <w:rFonts w:cs="Times"/>
          <w:lang w:val="en-US"/>
        </w:rPr>
        <w:t xml:space="preserve"> the formal discriminations that apply between </w:t>
      </w:r>
      <w:r w:rsidR="00613899">
        <w:rPr>
          <w:rFonts w:cs="Times"/>
          <w:lang w:val="en-US"/>
        </w:rPr>
        <w:t xml:space="preserve">citizens and non-citizens, </w:t>
      </w:r>
      <w:r w:rsidR="005B0C0B">
        <w:rPr>
          <w:rFonts w:cs="Times"/>
          <w:lang w:val="en-US"/>
        </w:rPr>
        <w:t xml:space="preserve">residents </w:t>
      </w:r>
      <w:r w:rsidR="00E8286E">
        <w:rPr>
          <w:rFonts w:cs="Times"/>
          <w:lang w:val="en-US"/>
        </w:rPr>
        <w:t>and non-</w:t>
      </w:r>
      <w:r w:rsidR="005B0C0B">
        <w:rPr>
          <w:rFonts w:cs="Times"/>
          <w:lang w:val="en-US"/>
        </w:rPr>
        <w:t xml:space="preserve">residents </w:t>
      </w:r>
      <w:r w:rsidR="00E8286E">
        <w:rPr>
          <w:rFonts w:cs="Times"/>
          <w:lang w:val="en-US"/>
        </w:rPr>
        <w:t xml:space="preserve">in respect of victim status and entitlements; </w:t>
      </w:r>
      <w:r w:rsidR="003E52A6">
        <w:rPr>
          <w:rFonts w:cs="Times"/>
          <w:lang w:val="en-US"/>
        </w:rPr>
        <w:t xml:space="preserve"> the lack of consistency in provision for health, psycho-social nee</w:t>
      </w:r>
      <w:r w:rsidR="00A345A2">
        <w:rPr>
          <w:rFonts w:cs="Times"/>
          <w:lang w:val="en-US"/>
        </w:rPr>
        <w:t>ds; the provision of “one-stop” information without “one-stop services”;</w:t>
      </w:r>
      <w:r w:rsidR="00826002">
        <w:rPr>
          <w:rFonts w:cs="Times"/>
          <w:lang w:val="en-US"/>
        </w:rPr>
        <w:t xml:space="preserve"> the lack of a speedy and fair remedy for victims who wish to contest the assessment of invalidity or disability by current assessment processes; </w:t>
      </w:r>
      <w:r w:rsidR="00A345A2">
        <w:rPr>
          <w:rFonts w:cs="Times"/>
          <w:lang w:val="en-US"/>
        </w:rPr>
        <w:t>insensitive communications with and a lack of consistent respect for victims in administrative processes by professionals and assessors.</w:t>
      </w:r>
      <w:r w:rsidR="00315C60">
        <w:rPr>
          <w:rFonts w:cs="Times"/>
          <w:lang w:val="en-US"/>
        </w:rPr>
        <w:t xml:space="preserve"> </w:t>
      </w:r>
      <w:r w:rsidR="00A345A2" w:rsidRPr="00444E3F">
        <w:rPr>
          <w:rFonts w:cs="Times"/>
          <w:lang w:val="en-US"/>
        </w:rPr>
        <w:t xml:space="preserve">The Special Rapporteur urges the </w:t>
      </w:r>
      <w:r w:rsidR="00734F27" w:rsidRPr="00444E3F">
        <w:rPr>
          <w:rFonts w:cs="Times"/>
          <w:lang w:val="en-US"/>
        </w:rPr>
        <w:t>G</w:t>
      </w:r>
      <w:r w:rsidR="00A345A2" w:rsidRPr="00444E3F">
        <w:rPr>
          <w:rFonts w:cs="Times"/>
          <w:lang w:val="en-US"/>
        </w:rPr>
        <w:t>overnment to make the victims of terrorism a meaningful priority in addressing the consequences of terroris</w:t>
      </w:r>
      <w:r w:rsidR="00734F27" w:rsidRPr="00444E3F">
        <w:rPr>
          <w:rFonts w:cs="Times"/>
          <w:lang w:val="en-US"/>
        </w:rPr>
        <w:t>t attacks</w:t>
      </w:r>
      <w:r w:rsidR="00A345A2" w:rsidRPr="00444E3F">
        <w:rPr>
          <w:rFonts w:cs="Times"/>
          <w:lang w:val="en-US"/>
        </w:rPr>
        <w:t xml:space="preserve"> including prioritization of legal reform</w:t>
      </w:r>
      <w:r w:rsidR="00826002" w:rsidRPr="00444E3F">
        <w:rPr>
          <w:rFonts w:cs="Times"/>
          <w:lang w:val="en-US"/>
        </w:rPr>
        <w:t>. This includes but is not</w:t>
      </w:r>
      <w:r w:rsidR="00A345A2" w:rsidRPr="00444E3F">
        <w:rPr>
          <w:rFonts w:cs="Times"/>
          <w:lang w:val="en-US"/>
        </w:rPr>
        <w:t xml:space="preserve"> limited to regulation of the insurance entities</w:t>
      </w:r>
      <w:r w:rsidR="00CA70AD" w:rsidRPr="00444E3F">
        <w:rPr>
          <w:rFonts w:cs="Times"/>
          <w:lang w:val="en-US"/>
        </w:rPr>
        <w:t xml:space="preserve"> with consideration to a national guarantee fund administered by the </w:t>
      </w:r>
      <w:r w:rsidR="00734F27" w:rsidRPr="00444E3F">
        <w:rPr>
          <w:rFonts w:cs="Times"/>
          <w:lang w:val="en-US"/>
        </w:rPr>
        <w:t>G</w:t>
      </w:r>
      <w:r w:rsidR="00CA70AD" w:rsidRPr="00444E3F">
        <w:rPr>
          <w:rFonts w:cs="Times"/>
          <w:lang w:val="en-US"/>
        </w:rPr>
        <w:t xml:space="preserve">overnment to address the short, medium and long-term </w:t>
      </w:r>
      <w:r w:rsidR="00B71F33" w:rsidRPr="00444E3F">
        <w:rPr>
          <w:rFonts w:cs="Times"/>
          <w:lang w:val="en-US"/>
        </w:rPr>
        <w:t>financial needs of victims.</w:t>
      </w:r>
      <w:r w:rsidR="00B71F33">
        <w:rPr>
          <w:rFonts w:cs="Times"/>
          <w:lang w:val="en-US"/>
        </w:rPr>
        <w:t xml:space="preserve"> </w:t>
      </w:r>
      <w:r w:rsidR="00CA70AD">
        <w:rPr>
          <w:rFonts w:cs="Times"/>
          <w:lang w:val="en-US"/>
        </w:rPr>
        <w:t>Other priority legal measures</w:t>
      </w:r>
      <w:r w:rsidR="0079136C">
        <w:rPr>
          <w:rFonts w:cs="Times"/>
          <w:lang w:val="en-US"/>
        </w:rPr>
        <w:t xml:space="preserve"> that could be addressed</w:t>
      </w:r>
      <w:r w:rsidR="00CA70AD">
        <w:rPr>
          <w:rFonts w:cs="Times"/>
          <w:lang w:val="en-US"/>
        </w:rPr>
        <w:t xml:space="preserve"> </w:t>
      </w:r>
      <w:r w:rsidR="0079136C">
        <w:rPr>
          <w:rFonts w:cs="Times"/>
          <w:lang w:val="en-US"/>
        </w:rPr>
        <w:t>include</w:t>
      </w:r>
      <w:r w:rsidR="00CA70AD">
        <w:rPr>
          <w:rFonts w:cs="Times"/>
          <w:lang w:val="en-US"/>
        </w:rPr>
        <w:t xml:space="preserve"> differences in inheritance rights</w:t>
      </w:r>
      <w:r w:rsidR="0079136C">
        <w:rPr>
          <w:rFonts w:cs="Times"/>
          <w:lang w:val="en-US"/>
        </w:rPr>
        <w:t xml:space="preserve"> between regions</w:t>
      </w:r>
      <w:r w:rsidR="00CA70AD">
        <w:rPr>
          <w:rFonts w:cs="Times"/>
          <w:lang w:val="en-US"/>
        </w:rPr>
        <w:t xml:space="preserve">, parity of legal aid regimes for victims of terrorism across </w:t>
      </w:r>
      <w:r w:rsidR="002758E4">
        <w:rPr>
          <w:rFonts w:cs="Times"/>
          <w:lang w:val="en-US"/>
        </w:rPr>
        <w:t xml:space="preserve">regions, </w:t>
      </w:r>
      <w:r w:rsidR="005C61F0">
        <w:rPr>
          <w:rFonts w:cs="Times"/>
          <w:lang w:val="en-US"/>
        </w:rPr>
        <w:t xml:space="preserve">and </w:t>
      </w:r>
      <w:r w:rsidR="00C02CD8">
        <w:rPr>
          <w:rFonts w:cs="Times"/>
          <w:lang w:val="en-US"/>
        </w:rPr>
        <w:t xml:space="preserve">further </w:t>
      </w:r>
      <w:r w:rsidR="00935BDB">
        <w:rPr>
          <w:rFonts w:cs="Times"/>
          <w:lang w:val="en-US"/>
        </w:rPr>
        <w:t>enabling</w:t>
      </w:r>
      <w:r w:rsidR="00CA70AD">
        <w:rPr>
          <w:rFonts w:cs="Times"/>
          <w:lang w:val="en-US"/>
        </w:rPr>
        <w:t xml:space="preserve"> the standing of </w:t>
      </w:r>
      <w:r w:rsidR="00826002">
        <w:rPr>
          <w:rFonts w:cs="Times"/>
          <w:lang w:val="en-US"/>
        </w:rPr>
        <w:t>v</w:t>
      </w:r>
      <w:r w:rsidR="00CA70AD">
        <w:rPr>
          <w:rFonts w:cs="Times"/>
          <w:lang w:val="en-US"/>
        </w:rPr>
        <w:t xml:space="preserve">ictims’ associations as </w:t>
      </w:r>
      <w:proofErr w:type="spellStart"/>
      <w:r w:rsidR="00CA70AD">
        <w:rPr>
          <w:rFonts w:cs="Times"/>
          <w:lang w:val="en-US"/>
        </w:rPr>
        <w:t>part</w:t>
      </w:r>
      <w:r w:rsidR="00986744">
        <w:rPr>
          <w:rFonts w:cs="Times"/>
          <w:lang w:val="en-US"/>
        </w:rPr>
        <w:t>ie</w:t>
      </w:r>
      <w:proofErr w:type="spellEnd"/>
      <w:r w:rsidR="00826002">
        <w:rPr>
          <w:rFonts w:cs="Times"/>
          <w:lang w:val="en-US"/>
        </w:rPr>
        <w:t xml:space="preserve"> </w:t>
      </w:r>
      <w:proofErr w:type="spellStart"/>
      <w:r w:rsidR="00826002">
        <w:rPr>
          <w:rFonts w:cs="Times"/>
          <w:lang w:val="en-US"/>
        </w:rPr>
        <w:t>civile</w:t>
      </w:r>
      <w:proofErr w:type="spellEnd"/>
      <w:r w:rsidR="00826002">
        <w:rPr>
          <w:rFonts w:cs="Times"/>
          <w:lang w:val="en-US"/>
        </w:rPr>
        <w:t xml:space="preserve"> in criminal proceedings.</w:t>
      </w:r>
      <w:r w:rsidR="005C61F0">
        <w:rPr>
          <w:rFonts w:cs="Times"/>
          <w:lang w:val="en-US"/>
        </w:rPr>
        <w:t xml:space="preserve"> Working with both established victims’ representative organi</w:t>
      </w:r>
      <w:r w:rsidR="00036D20">
        <w:rPr>
          <w:rFonts w:cs="Times"/>
          <w:lang w:val="en-US"/>
        </w:rPr>
        <w:t>z</w:t>
      </w:r>
      <w:r w:rsidR="005C61F0">
        <w:rPr>
          <w:rFonts w:cs="Times"/>
          <w:lang w:val="en-US"/>
        </w:rPr>
        <w:t>ations</w:t>
      </w:r>
      <w:r w:rsidR="00826002">
        <w:rPr>
          <w:rFonts w:cs="Times"/>
          <w:lang w:val="en-US"/>
        </w:rPr>
        <w:t xml:space="preserve"> </w:t>
      </w:r>
      <w:r w:rsidR="005C61F0">
        <w:rPr>
          <w:rFonts w:cs="Times"/>
          <w:lang w:val="en-US"/>
        </w:rPr>
        <w:t xml:space="preserve">will advance this priority. </w:t>
      </w:r>
      <w:r w:rsidR="00826002" w:rsidRPr="00444E3F">
        <w:rPr>
          <w:rFonts w:cs="Times"/>
          <w:lang w:val="en-US"/>
        </w:rPr>
        <w:t xml:space="preserve">Victims of terrorism bear the deepest hurts and the greatest burdens of terrorist attacks and the Special Rapporteur encourages the greatest efforts to be made on their </w:t>
      </w:r>
      <w:r w:rsidR="00826002" w:rsidRPr="00317D1E">
        <w:rPr>
          <w:rFonts w:cs="Times"/>
          <w:lang w:val="en-US"/>
        </w:rPr>
        <w:t>behalf.</w:t>
      </w:r>
    </w:p>
    <w:p w14:paraId="22AEB45B" w14:textId="6FF88C06" w:rsidR="00096E22" w:rsidRDefault="00F60A77" w:rsidP="00826002">
      <w:pPr>
        <w:jc w:val="both"/>
      </w:pPr>
      <w:r>
        <w:rPr>
          <w:rFonts w:cs="Times New Roman"/>
          <w:lang w:val="en-US"/>
        </w:rPr>
        <w:t xml:space="preserve">Persons charged with terrorist offences as well as persons convicted of terrorist offences are held in a variety of Belgian prisons which are geographically distributed across </w:t>
      </w:r>
      <w:r w:rsidR="00734F27">
        <w:rPr>
          <w:rFonts w:cs="Times New Roman"/>
          <w:lang w:val="en-US"/>
        </w:rPr>
        <w:t>the country</w:t>
      </w:r>
      <w:r>
        <w:rPr>
          <w:rFonts w:cs="Times New Roman"/>
          <w:lang w:val="en-US"/>
        </w:rPr>
        <w:t>.</w:t>
      </w:r>
      <w:r w:rsidR="000F5A3B">
        <w:rPr>
          <w:rFonts w:cs="Times New Roman"/>
          <w:lang w:val="en-US"/>
        </w:rPr>
        <w:t xml:space="preserve"> </w:t>
      </w:r>
      <w:r w:rsidR="00613899">
        <w:t>T</w:t>
      </w:r>
      <w:r w:rsidR="000F5A3B">
        <w:t xml:space="preserve">he </w:t>
      </w:r>
      <w:r w:rsidR="000F5A3B" w:rsidRPr="00F2068A">
        <w:t>Special Rapporteur visit</w:t>
      </w:r>
      <w:r w:rsidR="00734F27">
        <w:t>ed</w:t>
      </w:r>
      <w:r w:rsidR="000F5A3B" w:rsidRPr="00F2068A">
        <w:t xml:space="preserve"> </w:t>
      </w:r>
      <w:r w:rsidR="00653703">
        <w:t>Hasselt</w:t>
      </w:r>
      <w:r w:rsidR="007E3987">
        <w:t xml:space="preserve"> (</w:t>
      </w:r>
      <w:r w:rsidR="008A6C45">
        <w:t xml:space="preserve">including its </w:t>
      </w:r>
      <w:proofErr w:type="spellStart"/>
      <w:r w:rsidR="007E3987">
        <w:t>D-</w:t>
      </w:r>
      <w:proofErr w:type="gramStart"/>
      <w:r w:rsidR="007E3987">
        <w:t>Rad:Ex</w:t>
      </w:r>
      <w:proofErr w:type="spellEnd"/>
      <w:proofErr w:type="gramEnd"/>
      <w:r w:rsidR="007E3987">
        <w:t xml:space="preserve"> unit)</w:t>
      </w:r>
      <w:r w:rsidR="00653703">
        <w:t xml:space="preserve"> and </w:t>
      </w:r>
      <w:proofErr w:type="spellStart"/>
      <w:r w:rsidR="00653703">
        <w:t>Leuze</w:t>
      </w:r>
      <w:proofErr w:type="spellEnd"/>
      <w:r w:rsidR="00653703">
        <w:t>-</w:t>
      </w:r>
      <w:proofErr w:type="spellStart"/>
      <w:r w:rsidR="00140893">
        <w:t>en</w:t>
      </w:r>
      <w:proofErr w:type="spellEnd"/>
      <w:r w:rsidR="00140893">
        <w:t>-Hainaut p</w:t>
      </w:r>
      <w:r w:rsidR="00140893" w:rsidRPr="00F2068A">
        <w:t>risons</w:t>
      </w:r>
      <w:r w:rsidR="00140893">
        <w:t>. Prison officials provided a thorough and transparent account of the prison regimes</w:t>
      </w:r>
      <w:r w:rsidR="004F18AF">
        <w:t xml:space="preserve"> and measures</w:t>
      </w:r>
      <w:r w:rsidR="00140893">
        <w:t xml:space="preserve"> applied</w:t>
      </w:r>
      <w:r w:rsidR="00803ADA">
        <w:t xml:space="preserve"> to</w:t>
      </w:r>
      <w:r w:rsidR="00140893">
        <w:t xml:space="preserve"> </w:t>
      </w:r>
      <w:r w:rsidR="00803ADA">
        <w:t>prisoners charged or convicted of terrorism</w:t>
      </w:r>
      <w:r w:rsidR="00151C08">
        <w:t>.</w:t>
      </w:r>
      <w:r w:rsidR="00803ADA">
        <w:t xml:space="preserve"> </w:t>
      </w:r>
      <w:r w:rsidR="004B5485">
        <w:t>The Special Rapporteur understands that prison authorities assess inmates with a view</w:t>
      </w:r>
      <w:r w:rsidR="0079136C">
        <w:t xml:space="preserve"> to physical placement within the prison as well as to assess whether regimes or measures will be necessary in their management. </w:t>
      </w:r>
      <w:r w:rsidR="005423F6">
        <w:t>In the context of the fight against radicalization and extremism, t</w:t>
      </w:r>
      <w:r w:rsidR="0079136C">
        <w:t xml:space="preserve">he following </w:t>
      </w:r>
      <w:r w:rsidR="00803ADA">
        <w:t>extant categories</w:t>
      </w:r>
      <w:r w:rsidR="0079136C">
        <w:t xml:space="preserve"> apply</w:t>
      </w:r>
      <w:r w:rsidR="00921932">
        <w:t xml:space="preserve">: </w:t>
      </w:r>
      <w:r w:rsidR="00E45A2A">
        <w:t xml:space="preserve">Category A (prisoners convicted or </w:t>
      </w:r>
      <w:r w:rsidR="00921932">
        <w:t xml:space="preserve">with </w:t>
      </w:r>
      <w:r w:rsidR="00E45A2A">
        <w:t>pending charges of terrorism)</w:t>
      </w:r>
      <w:r w:rsidR="00921932">
        <w:t xml:space="preserve">; </w:t>
      </w:r>
      <w:r w:rsidR="00E45A2A">
        <w:t>Category B (</w:t>
      </w:r>
      <w:r w:rsidR="00653703">
        <w:t xml:space="preserve">persons not convicted directly of terrorism but whose files indicate a clear connection with terrorism); Category C (Foreign Terrorist Fighters); and Category D (detainees who evidence signs of radicalisation). </w:t>
      </w:r>
      <w:r w:rsidR="00BC11C9">
        <w:t>Three</w:t>
      </w:r>
      <w:r w:rsidR="00653703">
        <w:t xml:space="preserve"> further categories of </w:t>
      </w:r>
      <w:r w:rsidR="00653703" w:rsidRPr="00444E3F">
        <w:t xml:space="preserve">detainees are to be added to this classification system.  It was made clear to the Special Rapporteur that the guiding principle of the prison regimes in respect of </w:t>
      </w:r>
      <w:r w:rsidR="00FA56CB" w:rsidRPr="00444E3F">
        <w:t>prisoners char</w:t>
      </w:r>
      <w:r w:rsidR="00C22E2A" w:rsidRPr="00444E3F">
        <w:t>g</w:t>
      </w:r>
      <w:r w:rsidR="00FA56CB" w:rsidRPr="00444E3F">
        <w:t xml:space="preserve">ed with or convicted of </w:t>
      </w:r>
      <w:r w:rsidR="00653703" w:rsidRPr="00444E3F">
        <w:t xml:space="preserve">terrorism or </w:t>
      </w:r>
      <w:r w:rsidR="00FA56CB" w:rsidRPr="00444E3F">
        <w:t xml:space="preserve">suspected of </w:t>
      </w:r>
      <w:r w:rsidR="00653703" w:rsidRPr="00444E3F">
        <w:t xml:space="preserve">radicalism was security.  </w:t>
      </w:r>
      <w:r w:rsidR="003561E6">
        <w:t>N</w:t>
      </w:r>
      <w:r w:rsidR="00653703" w:rsidRPr="00444E3F">
        <w:t xml:space="preserve">o </w:t>
      </w:r>
      <w:r w:rsidR="00096E22" w:rsidRPr="00444E3F">
        <w:t xml:space="preserve">specialised </w:t>
      </w:r>
      <w:r w:rsidR="00653703" w:rsidRPr="00444E3F">
        <w:t>de</w:t>
      </w:r>
      <w:r w:rsidR="00734F27" w:rsidRPr="00444E3F">
        <w:t>-</w:t>
      </w:r>
      <w:r w:rsidR="00653703" w:rsidRPr="00444E3F">
        <w:t>radicalization</w:t>
      </w:r>
      <w:r w:rsidR="00FA56CB" w:rsidRPr="00444E3F">
        <w:t xml:space="preserve"> or </w:t>
      </w:r>
      <w:r w:rsidR="00096E22" w:rsidRPr="00444E3F">
        <w:t xml:space="preserve">individually tailored </w:t>
      </w:r>
      <w:r w:rsidR="00FA56CB" w:rsidRPr="00444E3F">
        <w:t>disengagement</w:t>
      </w:r>
      <w:r w:rsidR="00653703" w:rsidRPr="00444E3F">
        <w:t xml:space="preserve"> programs were </w:t>
      </w:r>
      <w:r w:rsidR="00803ADA" w:rsidRPr="00444E3F">
        <w:t xml:space="preserve">systematically </w:t>
      </w:r>
      <w:r w:rsidR="00653703" w:rsidRPr="00444E3F">
        <w:t>in effect in the Belgi</w:t>
      </w:r>
      <w:r w:rsidR="00FA56CB" w:rsidRPr="00444E3F">
        <w:t>an</w:t>
      </w:r>
      <w:r w:rsidR="00653703" w:rsidRPr="00444E3F">
        <w:t xml:space="preserve"> prison </w:t>
      </w:r>
      <w:r w:rsidR="00653703" w:rsidRPr="00315C60">
        <w:t>system</w:t>
      </w:r>
      <w:r w:rsidR="00653703">
        <w:t>.</w:t>
      </w:r>
      <w:r w:rsidR="00803ADA">
        <w:t xml:space="preserve"> </w:t>
      </w:r>
      <w:r w:rsidR="00096E22">
        <w:t xml:space="preserve"> The Special Rapporteur is concerned at the lack of such programing given the importance of early and individually focused intervention in such contexts.</w:t>
      </w:r>
    </w:p>
    <w:p w14:paraId="5E482BBE" w14:textId="2D20A6A9" w:rsidR="002C64A0" w:rsidRDefault="0079136C" w:rsidP="00826002">
      <w:pPr>
        <w:jc w:val="both"/>
      </w:pPr>
      <w:r>
        <w:t>Belgium has a comprehensive prob</w:t>
      </w:r>
      <w:r w:rsidR="00096E22">
        <w:t xml:space="preserve">ation system operated through the provision of Justice Houses, and the </w:t>
      </w:r>
      <w:r>
        <w:t>Special Rapporteur had the opportunity to visit the Antwerp Justice House</w:t>
      </w:r>
      <w:r w:rsidR="00096E22">
        <w:t xml:space="preserve"> which conducts its work in the Flanders region.  She was impressed by the </w:t>
      </w:r>
      <w:r w:rsidR="00096E22" w:rsidRPr="00444E3F">
        <w:t>community based approach to re-integration with an emphasis on individually tailored program</w:t>
      </w:r>
      <w:r w:rsidR="00DB2144" w:rsidRPr="00444E3F">
        <w:t>me</w:t>
      </w:r>
      <w:r w:rsidR="00096E22" w:rsidRPr="00444E3F">
        <w:t>s, collaborative approaches, expert staff and integrated engagement with welfare services.</w:t>
      </w:r>
      <w:r w:rsidRPr="00444E3F">
        <w:t xml:space="preserve"> </w:t>
      </w:r>
      <w:r w:rsidR="00096E22" w:rsidRPr="00444E3F">
        <w:t xml:space="preserve"> These programs already serve persons on conditional release or those subject to electronic tagging who have been charged with terrorist offences.  The Special Rapporteur understands that</w:t>
      </w:r>
      <w:r w:rsidR="00DB2144" w:rsidRPr="00444E3F">
        <w:t>,</w:t>
      </w:r>
      <w:r w:rsidR="00096E22" w:rsidRPr="00444E3F">
        <w:t xml:space="preserve"> to date</w:t>
      </w:r>
      <w:r w:rsidR="00DB2144" w:rsidRPr="00444E3F">
        <w:t>,</w:t>
      </w:r>
      <w:r w:rsidR="00096E22" w:rsidRPr="00444E3F">
        <w:t xml:space="preserve"> there has been limited engagement with persons in prisons serving senten</w:t>
      </w:r>
      <w:r w:rsidR="00DB2144" w:rsidRPr="00444E3F">
        <w:t>c</w:t>
      </w:r>
      <w:r w:rsidR="00096E22" w:rsidRPr="00444E3F">
        <w:t xml:space="preserve">es for terrorism offences, and in particular that those persons </w:t>
      </w:r>
      <w:r w:rsidR="001C2B93" w:rsidRPr="00444E3F">
        <w:lastRenderedPageBreak/>
        <w:t>under particular security</w:t>
      </w:r>
      <w:r w:rsidR="00096E22" w:rsidRPr="00444E3F">
        <w:t xml:space="preserve"> regimes and measures are not serviced by disengagement processes</w:t>
      </w:r>
      <w:r w:rsidR="00096E22" w:rsidRPr="00E159AA">
        <w:t>.</w:t>
      </w:r>
      <w:r w:rsidR="00096E22">
        <w:t xml:space="preserve"> </w:t>
      </w:r>
      <w:r w:rsidR="002C64A0">
        <w:t xml:space="preserve">Regional </w:t>
      </w:r>
      <w:r w:rsidR="00C22E2A">
        <w:t xml:space="preserve">and community </w:t>
      </w:r>
      <w:r w:rsidR="002C64A0">
        <w:t xml:space="preserve">governments indicated their interest in and support to such potential programming </w:t>
      </w:r>
      <w:r w:rsidR="00096E22">
        <w:t>but no systematic engagement of these programmes with persons convicted of terrorism is evidenced.</w:t>
      </w:r>
      <w:r w:rsidR="00096E22" w:rsidRPr="00096E22">
        <w:t xml:space="preserve"> </w:t>
      </w:r>
      <w:r w:rsidR="00096E22">
        <w:t xml:space="preserve">The Special Rapporteur strongly recommends that meaningful consideration be given to early and consistent engagement through the Justice House capacities for persons </w:t>
      </w:r>
      <w:r w:rsidR="00096E22" w:rsidRPr="00444E3F">
        <w:t xml:space="preserve">convicted of terrorism including </w:t>
      </w:r>
      <w:r w:rsidR="001C2B93" w:rsidRPr="00444E3F">
        <w:t xml:space="preserve">those </w:t>
      </w:r>
      <w:r w:rsidR="00096E22" w:rsidRPr="00444E3F">
        <w:t xml:space="preserve">regulated through </w:t>
      </w:r>
      <w:r w:rsidR="001C2B93" w:rsidRPr="00444E3F">
        <w:t xml:space="preserve">particular security </w:t>
      </w:r>
      <w:r w:rsidR="00096E22" w:rsidRPr="00444E3F">
        <w:t xml:space="preserve">regimes and measures.  There is much to be gained for both prisoners and for society as a whole in addressing dis-engagement as early as possible within the prison system, using the evidenced expertise </w:t>
      </w:r>
      <w:r w:rsidR="00DB2144" w:rsidRPr="00444E3F">
        <w:t>in the probation system.</w:t>
      </w:r>
    </w:p>
    <w:p w14:paraId="761226CA" w14:textId="39C22690" w:rsidR="00734F27" w:rsidRPr="00444E3F" w:rsidRDefault="00653703" w:rsidP="00826002">
      <w:pPr>
        <w:jc w:val="both"/>
      </w:pPr>
      <w:r>
        <w:t>In terms of facilities in the prisons visited</w:t>
      </w:r>
      <w:r w:rsidR="00734F27">
        <w:t>,</w:t>
      </w:r>
      <w:r>
        <w:t xml:space="preserve"> both were adequate and the Special Rapporteur </w:t>
      </w:r>
      <w:r w:rsidR="00B71F33">
        <w:t xml:space="preserve">particularly </w:t>
      </w:r>
      <w:r>
        <w:t xml:space="preserve">commends the quality of the prison facilities at </w:t>
      </w:r>
      <w:proofErr w:type="spellStart"/>
      <w:r>
        <w:t>Leuze</w:t>
      </w:r>
      <w:proofErr w:type="spellEnd"/>
      <w:r>
        <w:t>-</w:t>
      </w:r>
      <w:proofErr w:type="spellStart"/>
      <w:r>
        <w:t>en</w:t>
      </w:r>
      <w:proofErr w:type="spellEnd"/>
      <w:r>
        <w:t xml:space="preserve">-Hainaut prison </w:t>
      </w:r>
      <w:r w:rsidR="002E0577">
        <w:t>for its</w:t>
      </w:r>
      <w:r>
        <w:t xml:space="preserve"> general layout,</w:t>
      </w:r>
      <w:r w:rsidR="002322B3">
        <w:t xml:space="preserve"> primarily single cell-provision including showers,</w:t>
      </w:r>
      <w:r>
        <w:t xml:space="preserve"> access </w:t>
      </w:r>
      <w:r w:rsidRPr="00444E3F">
        <w:t xml:space="preserve">to activities including </w:t>
      </w:r>
      <w:r w:rsidR="002322B3" w:rsidRPr="00444E3F">
        <w:t>library, exercise room and other facilities.</w:t>
      </w:r>
      <w:r w:rsidRPr="00444E3F">
        <w:t xml:space="preserve">  However, the Special Rapporteur is deeply concerned about a number of aspects related to the prison measures applied to persons </w:t>
      </w:r>
      <w:r w:rsidR="00852A00" w:rsidRPr="00444E3F">
        <w:t>under security regimes</w:t>
      </w:r>
      <w:r w:rsidRPr="00444E3F">
        <w:t>.</w:t>
      </w:r>
      <w:r w:rsidR="007211EA" w:rsidRPr="00444E3F">
        <w:t xml:space="preserve">  She voices concerns </w:t>
      </w:r>
      <w:r w:rsidR="00DB2144" w:rsidRPr="00444E3F">
        <w:t>about the</w:t>
      </w:r>
      <w:r w:rsidR="007211EA" w:rsidRPr="00444E3F">
        <w:t xml:space="preserve"> radicalization</w:t>
      </w:r>
      <w:r w:rsidR="00DB2144" w:rsidRPr="00444E3F">
        <w:t xml:space="preserve"> assessments</w:t>
      </w:r>
      <w:r w:rsidR="007211EA" w:rsidRPr="00444E3F">
        <w:t xml:space="preserve"> </w:t>
      </w:r>
      <w:r w:rsidR="00DB2144" w:rsidRPr="00444E3F">
        <w:t>functioning</w:t>
      </w:r>
      <w:r w:rsidR="007211EA" w:rsidRPr="00444E3F">
        <w:t xml:space="preserve"> as a basis for assignment to particular regimes or the application of particular measures.</w:t>
      </w:r>
      <w:r w:rsidR="00DB2144" w:rsidRPr="00444E3F">
        <w:t xml:space="preserve">  She</w:t>
      </w:r>
      <w:r w:rsidR="00F62AA5" w:rsidRPr="00444E3F">
        <w:t xml:space="preserve"> recommends that</w:t>
      </w:r>
      <w:r w:rsidR="00F62AA5">
        <w:t xml:space="preserve"> assignment be undertaken on the basis of clearly established, scientifically sound criteria and that a clear and transparent process </w:t>
      </w:r>
      <w:r w:rsidR="003D6846">
        <w:t xml:space="preserve">is established </w:t>
      </w:r>
      <w:r w:rsidR="00613899">
        <w:t>when</w:t>
      </w:r>
      <w:r w:rsidR="00F62AA5">
        <w:t xml:space="preserve"> a person is put </w:t>
      </w:r>
      <w:r w:rsidR="00613899">
        <w:t>‘</w:t>
      </w:r>
      <w:r w:rsidR="00F62AA5">
        <w:t>on regime</w:t>
      </w:r>
      <w:r w:rsidR="00613899">
        <w:t>’</w:t>
      </w:r>
      <w:r w:rsidR="00F62AA5">
        <w:t xml:space="preserve"> </w:t>
      </w:r>
      <w:r w:rsidR="003D6846">
        <w:t>with particular emphasis on the</w:t>
      </w:r>
      <w:r w:rsidR="00036D20">
        <w:t xml:space="preserve"> right</w:t>
      </w:r>
      <w:r w:rsidR="00F62AA5">
        <w:t xml:space="preserve"> of meaningful appeal and review. </w:t>
      </w:r>
      <w:r w:rsidR="003D6846">
        <w:t xml:space="preserve">She notes here concern about the role of </w:t>
      </w:r>
      <w:r w:rsidR="002E0577">
        <w:t>prison officers</w:t>
      </w:r>
      <w:r w:rsidR="00913E28">
        <w:t>’ evaluation</w:t>
      </w:r>
      <w:r w:rsidR="003D6846">
        <w:t xml:space="preserve"> in the process of determination</w:t>
      </w:r>
      <w:r w:rsidR="002E0577">
        <w:t xml:space="preserve"> whose training is limited in both human rights and </w:t>
      </w:r>
      <w:r w:rsidR="00734F27">
        <w:t>radicalization</w:t>
      </w:r>
      <w:r w:rsidR="002E0577">
        <w:t xml:space="preserve"> </w:t>
      </w:r>
      <w:r w:rsidR="00913E28">
        <w:t>appraisal</w:t>
      </w:r>
      <w:r w:rsidR="003D6846">
        <w:t xml:space="preserve">. </w:t>
      </w:r>
      <w:r w:rsidR="004264B9">
        <w:t xml:space="preserve">The Special Rapporteur is </w:t>
      </w:r>
      <w:r w:rsidR="004264B9" w:rsidRPr="00444E3F">
        <w:t>concerned about</w:t>
      </w:r>
      <w:r w:rsidR="003D6846" w:rsidRPr="00444E3F">
        <w:t xml:space="preserve"> </w:t>
      </w:r>
      <w:r w:rsidR="004264B9" w:rsidRPr="00444E3F">
        <w:t xml:space="preserve">the </w:t>
      </w:r>
      <w:r w:rsidR="003D6846" w:rsidRPr="00444E3F">
        <w:t xml:space="preserve">particular risks of conflating genuine and protected religious practice with radicalization, particularly when core elements of assessment are not consistently carried out by qualified specialists. </w:t>
      </w:r>
      <w:r w:rsidR="00913E28" w:rsidRPr="00444E3F">
        <w:t>Information collected</w:t>
      </w:r>
      <w:r w:rsidR="00913E28">
        <w:t xml:space="preserve"> at the prison is passed on to the </w:t>
      </w:r>
      <w:r w:rsidR="00315C60">
        <w:rPr>
          <w:i/>
        </w:rPr>
        <w:t>General Director of the penitentiary establishments (DGEPI)</w:t>
      </w:r>
      <w:r w:rsidR="00913E28" w:rsidRPr="00613899">
        <w:t xml:space="preserve"> who has the primarily decision</w:t>
      </w:r>
      <w:r w:rsidR="00913E28">
        <w:t xml:space="preserve">-making role.  </w:t>
      </w:r>
      <w:r w:rsidR="00613899">
        <w:t>The</w:t>
      </w:r>
      <w:r w:rsidR="00913E28">
        <w:t xml:space="preserve"> mechanism for decision-making remains opaque, and the extent of the prisoner’s capacity to meaningfully challenge such determinations seems exceptionally limi</w:t>
      </w:r>
      <w:r w:rsidR="003D6846">
        <w:t xml:space="preserve">ted </w:t>
      </w:r>
      <w:r w:rsidR="003D6846" w:rsidRPr="00444E3F">
        <w:t xml:space="preserve">in practice. </w:t>
      </w:r>
    </w:p>
    <w:p w14:paraId="5F046CBA" w14:textId="76028DEF" w:rsidR="00913E28" w:rsidRPr="00444E3F" w:rsidRDefault="00653703" w:rsidP="00832B59">
      <w:pPr>
        <w:jc w:val="both"/>
      </w:pPr>
      <w:r w:rsidRPr="00444E3F">
        <w:t>Interviews confirmed that in the aftermath of March 22</w:t>
      </w:r>
      <w:r w:rsidRPr="00444E3F">
        <w:rPr>
          <w:vertAlign w:val="superscript"/>
        </w:rPr>
        <w:t>nd</w:t>
      </w:r>
      <w:r w:rsidR="00365A01" w:rsidRPr="00444E3F">
        <w:rPr>
          <w:vertAlign w:val="superscript"/>
        </w:rPr>
        <w:t xml:space="preserve"> </w:t>
      </w:r>
      <w:r w:rsidR="00365A01" w:rsidRPr="00444E3F">
        <w:t>2016,</w:t>
      </w:r>
      <w:r w:rsidRPr="00444E3F">
        <w:t xml:space="preserve"> significant numbers of prisoners were kept in isolation regimes with no possibility of meaningful review of their status, and </w:t>
      </w:r>
      <w:r w:rsidR="002E0577" w:rsidRPr="00444E3F">
        <w:t>the Special Rapporteur is concerned that isolation measures were applied as a collective measure and not individually assessed.  The Special Rapporteur</w:t>
      </w:r>
      <w:r w:rsidR="002E0577">
        <w:t xml:space="preserve"> is also concerned that the final determination of regime and status within the prison is carried out by a process </w:t>
      </w:r>
      <w:r w:rsidR="006F2D59">
        <w:t>which may not be fully human rights compliant.</w:t>
      </w:r>
      <w:r w:rsidR="002E0577">
        <w:t xml:space="preserve">  The capacity for successful challenge of classification is extremely limited based on the evidence presented to the Special Rapporteur. The Special Rapporteur notes that the medical, social and psycho-social effects of</w:t>
      </w:r>
      <w:r w:rsidR="007E3987">
        <w:t xml:space="preserve"> prolonged </w:t>
      </w:r>
      <w:r w:rsidR="002E0577">
        <w:t>isolation can be severe.  Whilst</w:t>
      </w:r>
      <w:r w:rsidR="002E0577" w:rsidRPr="00F2068A">
        <w:t xml:space="preserve"> conscious of the risk involved in allowing free movement of prisoners, </w:t>
      </w:r>
      <w:r w:rsidR="002E0577" w:rsidRPr="00444E3F">
        <w:t xml:space="preserve">measures that segregate individuals in isolated regimes or solitary confinement for prolonged periods of time may raise issues of inhuman and degrading treatment and Belgium’s practices in this regard are particularly concerning.   </w:t>
      </w:r>
    </w:p>
    <w:p w14:paraId="7ABAD7BD" w14:textId="6C7FB3A9" w:rsidR="00D42314" w:rsidRPr="007A35BD" w:rsidRDefault="007A35BD" w:rsidP="00832B59">
      <w:pPr>
        <w:jc w:val="both"/>
      </w:pPr>
      <w:r w:rsidRPr="00444E3F">
        <w:t>Finally, the</w:t>
      </w:r>
      <w:r w:rsidR="002E0577" w:rsidRPr="00444E3F">
        <w:t xml:space="preserve"> Special Rapporteur </w:t>
      </w:r>
      <w:r w:rsidR="003D6846" w:rsidRPr="00444E3F">
        <w:t>underscores her concern</w:t>
      </w:r>
      <w:r w:rsidR="002E0577" w:rsidRPr="00444E3F">
        <w:t xml:space="preserve"> that no</w:t>
      </w:r>
      <w:r w:rsidR="0078598E" w:rsidRPr="00444E3F">
        <w:t xml:space="preserve"> systematic</w:t>
      </w:r>
      <w:r w:rsidR="002E0577" w:rsidRPr="00444E3F">
        <w:t xml:space="preserve"> de</w:t>
      </w:r>
      <w:r w:rsidR="00F61893" w:rsidRPr="00444E3F">
        <w:t>-</w:t>
      </w:r>
      <w:r w:rsidR="002E0577" w:rsidRPr="00444E3F">
        <w:t>radicaliz</w:t>
      </w:r>
      <w:r w:rsidR="00165C28" w:rsidRPr="00444E3F">
        <w:t>ation</w:t>
      </w:r>
      <w:r w:rsidR="002E0577" w:rsidRPr="00444E3F">
        <w:t xml:space="preserve"> </w:t>
      </w:r>
      <w:r w:rsidR="00165C28" w:rsidRPr="00444E3F">
        <w:t xml:space="preserve">or disengagement </w:t>
      </w:r>
      <w:r w:rsidR="002E0577" w:rsidRPr="00444E3F">
        <w:t xml:space="preserve">programmes are being put in place in Belgian prisons. Given the evidenced expertise and experimentation taking place at </w:t>
      </w:r>
      <w:r w:rsidR="009A439F" w:rsidRPr="00444E3F">
        <w:t>f</w:t>
      </w:r>
      <w:r w:rsidR="002E0577" w:rsidRPr="00444E3F">
        <w:t>ederal, regional</w:t>
      </w:r>
      <w:r w:rsidR="00426C2A" w:rsidRPr="00444E3F">
        <w:t>, c</w:t>
      </w:r>
      <w:r w:rsidR="00ED7504" w:rsidRPr="00444E3F">
        <w:t>ommunity</w:t>
      </w:r>
      <w:r w:rsidR="002E0577" w:rsidRPr="00444E3F">
        <w:t xml:space="preserve"> and municipal level</w:t>
      </w:r>
      <w:r w:rsidRPr="00444E3F">
        <w:t>s the disjunction is evident. Prisoners convicted of these offences will be released and returned to Belgian society. It is in the interest of all citizens that tailor-made programs are developed</w:t>
      </w:r>
      <w:r w:rsidR="007211EA" w:rsidRPr="00444E3F">
        <w:t xml:space="preserve"> with </w:t>
      </w:r>
      <w:r w:rsidR="00590BA7" w:rsidRPr="00444E3F">
        <w:t>regional</w:t>
      </w:r>
      <w:r w:rsidR="000F1168" w:rsidRPr="00444E3F">
        <w:t>, community</w:t>
      </w:r>
      <w:r w:rsidR="00590BA7" w:rsidRPr="00444E3F">
        <w:t xml:space="preserve"> and federal interface</w:t>
      </w:r>
      <w:r w:rsidRPr="00444E3F">
        <w:t xml:space="preserve"> and</w:t>
      </w:r>
      <w:r w:rsidR="0078598E" w:rsidRPr="00444E3F">
        <w:t xml:space="preserve"> consistently</w:t>
      </w:r>
      <w:r w:rsidRPr="00444E3F">
        <w:t xml:space="preserve"> implemented in prison</w:t>
      </w:r>
      <w:r w:rsidR="00590BA7" w:rsidRPr="00444E3F">
        <w:t>s.</w:t>
      </w:r>
      <w:r w:rsidR="00590BA7">
        <w:t xml:space="preserve">  Such programs should</w:t>
      </w:r>
      <w:r>
        <w:t xml:space="preserve"> </w:t>
      </w:r>
      <w:r>
        <w:lastRenderedPageBreak/>
        <w:t xml:space="preserve">serve the best interests of those incarcerated and the long-term interests of Belgian society. The Special Rapporteur also encourages the Belgian </w:t>
      </w:r>
      <w:r w:rsidR="00EA5DDC">
        <w:t>G</w:t>
      </w:r>
      <w:r>
        <w:t xml:space="preserve">overnment to </w:t>
      </w:r>
      <w:r w:rsidR="00852A00">
        <w:t>ratify the</w:t>
      </w:r>
      <w:r>
        <w:t xml:space="preserve"> </w:t>
      </w:r>
      <w:r w:rsidR="00832B59">
        <w:t>Optional Protocol to the Convention against Torture and Other Cruel, Inhuman or Degrading Treatment or Punishment</w:t>
      </w:r>
      <w:r w:rsidR="006A2E58">
        <w:t xml:space="preserve"> and set up a</w:t>
      </w:r>
      <w:r w:rsidR="00C5215A">
        <w:t>n effective National Preventive Mechanism</w:t>
      </w:r>
      <w:r>
        <w:t>.</w:t>
      </w:r>
    </w:p>
    <w:p w14:paraId="2F4CCCC3" w14:textId="415D875C" w:rsidR="00C26D19" w:rsidRPr="00444E3F" w:rsidRDefault="00F60A77" w:rsidP="008A4BEF">
      <w:pPr>
        <w:jc w:val="both"/>
      </w:pPr>
      <w:r>
        <w:t>Data collection</w:t>
      </w:r>
      <w:r w:rsidR="003E5327">
        <w:t>, processing and sharing for the purposes of</w:t>
      </w:r>
      <w:r>
        <w:t xml:space="preserve"> intelligence gathering has become an essential tool for many states in the fight against terrorism. While affirming the importance and value of information gathering </w:t>
      </w:r>
      <w:r w:rsidR="00E40855">
        <w:t xml:space="preserve">and analysis </w:t>
      </w:r>
      <w:r>
        <w:t>in the prevention and investigation of terrorism</w:t>
      </w:r>
      <w:r w:rsidR="002A17C1">
        <w:t>,</w:t>
      </w:r>
      <w:r>
        <w:t xml:space="preserve"> the Special Rapporteur voices her </w:t>
      </w:r>
      <w:r w:rsidRPr="00444E3F">
        <w:t xml:space="preserve">concerns as to the control and management of data </w:t>
      </w:r>
      <w:r w:rsidR="003E5327" w:rsidRPr="00444E3F">
        <w:t xml:space="preserve">and related oversight </w:t>
      </w:r>
      <w:r w:rsidRPr="00444E3F">
        <w:t>in a human rights compl</w:t>
      </w:r>
      <w:r w:rsidR="001265A3" w:rsidRPr="00444E3F">
        <w:t>ia</w:t>
      </w:r>
      <w:r w:rsidRPr="00444E3F">
        <w:t>nt manner. In particular, the Special Rapporteur underscores the importance of privacy, due process and remedial rights for persons subject to data collection</w:t>
      </w:r>
      <w:r w:rsidR="004825AB" w:rsidRPr="00444E3F">
        <w:t>, processing or transfer</w:t>
      </w:r>
      <w:r w:rsidRPr="00444E3F">
        <w:t xml:space="preserve"> and surveillance in the context of countering terrorism.</w:t>
      </w:r>
      <w:r w:rsidR="002B7395" w:rsidRPr="00444E3F">
        <w:t xml:space="preserve"> </w:t>
      </w:r>
    </w:p>
    <w:p w14:paraId="533FF14F" w14:textId="7D4A32C4" w:rsidR="002B7395" w:rsidRPr="00444E3F" w:rsidRDefault="002B7395" w:rsidP="008A4BEF">
      <w:pPr>
        <w:jc w:val="both"/>
      </w:pPr>
      <w:r w:rsidRPr="00444E3F">
        <w:t xml:space="preserve">In Belgium data </w:t>
      </w:r>
      <w:r w:rsidR="001265A3" w:rsidRPr="00444E3F">
        <w:t>gathering</w:t>
      </w:r>
      <w:r w:rsidR="003D6846" w:rsidRPr="00444E3F">
        <w:t>, processing</w:t>
      </w:r>
      <w:r w:rsidR="001265A3" w:rsidRPr="00444E3F">
        <w:t xml:space="preserve"> and analysis </w:t>
      </w:r>
      <w:r w:rsidRPr="00444E3F">
        <w:t xml:space="preserve">is an important tool for countering terrorism.  Belgium has created a unique entity </w:t>
      </w:r>
      <w:r w:rsidR="00C26D19" w:rsidRPr="00444E3F">
        <w:t>namely the Coordination Unit for Threat Analysis (OCAD/OCAM)</w:t>
      </w:r>
      <w:r w:rsidR="00DC1D12" w:rsidRPr="00444E3F">
        <w:t xml:space="preserve"> which plays a central role in collating </w:t>
      </w:r>
      <w:r w:rsidR="00387930" w:rsidRPr="00444E3F">
        <w:t xml:space="preserve">and analysing </w:t>
      </w:r>
      <w:r w:rsidR="00DC1D12" w:rsidRPr="00444E3F">
        <w:t xml:space="preserve">data from various intelligence </w:t>
      </w:r>
      <w:r w:rsidR="009C1841" w:rsidRPr="00444E3F">
        <w:t>entities and</w:t>
      </w:r>
      <w:r w:rsidR="00DC1D12" w:rsidRPr="00444E3F">
        <w:t xml:space="preserve"> has established </w:t>
      </w:r>
      <w:r w:rsidR="00B1378C" w:rsidRPr="00444E3F">
        <w:t xml:space="preserve">several databases, including </w:t>
      </w:r>
      <w:r w:rsidR="00DC1D12" w:rsidRPr="00444E3F">
        <w:t>a</w:t>
      </w:r>
      <w:r w:rsidR="00B1378C" w:rsidRPr="00444E3F">
        <w:t xml:space="preserve"> </w:t>
      </w:r>
      <w:r w:rsidR="00DC1D12" w:rsidRPr="00444E3F">
        <w:t xml:space="preserve">‘dynamic database’ to enable information sharing between relevant security </w:t>
      </w:r>
      <w:r w:rsidR="00B1378C" w:rsidRPr="00444E3F">
        <w:t xml:space="preserve">and other </w:t>
      </w:r>
      <w:r w:rsidR="00DC1D12" w:rsidRPr="00444E3F">
        <w:t xml:space="preserve">actors.  </w:t>
      </w:r>
      <w:r w:rsidR="00387930" w:rsidRPr="00444E3F">
        <w:t>Among these, t</w:t>
      </w:r>
      <w:r w:rsidR="00DC1D12" w:rsidRPr="00444E3F">
        <w:t xml:space="preserve">he </w:t>
      </w:r>
      <w:r w:rsidR="00387930" w:rsidRPr="00444E3F">
        <w:t xml:space="preserve">‘dynamic </w:t>
      </w:r>
      <w:r w:rsidR="00DC1D12" w:rsidRPr="00444E3F">
        <w:t>database</w:t>
      </w:r>
      <w:r w:rsidR="00387930" w:rsidRPr="00444E3F">
        <w:t>’</w:t>
      </w:r>
      <w:r w:rsidR="00DC1D12" w:rsidRPr="00444E3F">
        <w:t xml:space="preserve"> provides </w:t>
      </w:r>
      <w:r w:rsidR="003561E6">
        <w:t>three</w:t>
      </w:r>
      <w:r w:rsidR="00DC1D12" w:rsidRPr="00444E3F">
        <w:t xml:space="preserve"> categories</w:t>
      </w:r>
      <w:r w:rsidR="003561E6">
        <w:t>:</w:t>
      </w:r>
      <w:r w:rsidR="003561E6" w:rsidRPr="00444E3F">
        <w:t xml:space="preserve"> </w:t>
      </w:r>
      <w:r w:rsidR="00DC1D12" w:rsidRPr="00444E3F">
        <w:t xml:space="preserve">“Foreign Terrorist Fighters, Hate Preachers and </w:t>
      </w:r>
      <w:r w:rsidR="00F61893" w:rsidRPr="00444E3F">
        <w:t>Home-grown</w:t>
      </w:r>
      <w:r w:rsidR="00DC1D12" w:rsidRPr="00444E3F">
        <w:t xml:space="preserve"> Terrorist Fighters”.  </w:t>
      </w:r>
      <w:r w:rsidR="00812427" w:rsidRPr="00444E3F">
        <w:t xml:space="preserve">The inclusion of the latter two categories has </w:t>
      </w:r>
      <w:r w:rsidR="003561E6">
        <w:t xml:space="preserve">just now been provided with </w:t>
      </w:r>
      <w:proofErr w:type="gramStart"/>
      <w:r w:rsidR="003561E6">
        <w:t xml:space="preserve">a </w:t>
      </w:r>
      <w:r w:rsidR="00812427" w:rsidRPr="00444E3F">
        <w:t xml:space="preserve"> </w:t>
      </w:r>
      <w:r w:rsidR="00DC1D12" w:rsidRPr="00444E3F">
        <w:t>legal</w:t>
      </w:r>
      <w:proofErr w:type="gramEnd"/>
      <w:r w:rsidR="00DC1D12" w:rsidRPr="00444E3F">
        <w:t xml:space="preserve"> basis,</w:t>
      </w:r>
      <w:r w:rsidR="00812427" w:rsidRPr="00444E3F">
        <w:t xml:space="preserve"> as also pointed out by the Belgian Standing Intelligence Agencies Review Committee who recommended that such basis is established as a matter of priority</w:t>
      </w:r>
      <w:r w:rsidR="00DC1D12" w:rsidRPr="00444E3F">
        <w:t>. Access to th</w:t>
      </w:r>
      <w:r w:rsidR="00B85C18" w:rsidRPr="00444E3F">
        <w:t>e</w:t>
      </w:r>
      <w:r w:rsidR="00DC1D12" w:rsidRPr="00444E3F">
        <w:t xml:space="preserve"> database is expanding, with proposals for additional government departments </w:t>
      </w:r>
      <w:r w:rsidR="00B85C18" w:rsidRPr="00444E3F">
        <w:t>at federal and other levels of governance</w:t>
      </w:r>
      <w:r w:rsidR="00DC1D12" w:rsidRPr="00444E3F">
        <w:t xml:space="preserve"> to gain access.</w:t>
      </w:r>
    </w:p>
    <w:p w14:paraId="4EC3BB35" w14:textId="1248E96C" w:rsidR="00BD5193" w:rsidRPr="00426C2A" w:rsidRDefault="00BD6B19" w:rsidP="00A52313">
      <w:pPr>
        <w:jc w:val="both"/>
      </w:pPr>
      <w:r w:rsidRPr="00444E3F">
        <w:t>A number of entit</w:t>
      </w:r>
      <w:r w:rsidR="007E74CA" w:rsidRPr="00444E3F">
        <w:t>i</w:t>
      </w:r>
      <w:r w:rsidRPr="00444E3F">
        <w:t>es</w:t>
      </w:r>
      <w:r w:rsidR="007E74CA" w:rsidRPr="00444E3F">
        <w:t>, such as the Standing Intelligence Agencies Review Committee, the Standing Police Monitoring Committee, the Data Protection Authority and others,</w:t>
      </w:r>
      <w:r w:rsidRPr="00444E3F">
        <w:t xml:space="preserve"> </w:t>
      </w:r>
      <w:r w:rsidR="007E74CA" w:rsidRPr="00444E3F">
        <w:t xml:space="preserve">exercise </w:t>
      </w:r>
      <w:r w:rsidR="00337566" w:rsidRPr="00444E3F">
        <w:t>oversight of</w:t>
      </w:r>
      <w:r w:rsidR="007E74CA" w:rsidRPr="00444E3F">
        <w:t xml:space="preserve"> aspects of data gathering, processing, sharing, and retention, including in the counter-terrorism context. </w:t>
      </w:r>
      <w:r w:rsidR="001567BF" w:rsidRPr="00444E3F">
        <w:t>While</w:t>
      </w:r>
      <w:r w:rsidR="001567BF" w:rsidRPr="00654C9B">
        <w:t xml:space="preserve"> </w:t>
      </w:r>
      <w:r w:rsidR="0077688A" w:rsidRPr="00654C9B">
        <w:t>the</w:t>
      </w:r>
      <w:r w:rsidR="00337566" w:rsidRPr="00654C9B">
        <w:t>ir work is</w:t>
      </w:r>
      <w:r w:rsidR="0077688A" w:rsidRPr="00654C9B">
        <w:t xml:space="preserve"> important in </w:t>
      </w:r>
      <w:r w:rsidR="00654C9B" w:rsidRPr="00654C9B">
        <w:t>ensuring the legality, legitimacy and effectiveness of such measures</w:t>
      </w:r>
      <w:r w:rsidR="001567BF" w:rsidRPr="00654C9B">
        <w:t xml:space="preserve">, the Special Rapporteur is concerned that </w:t>
      </w:r>
      <w:r w:rsidR="00337566" w:rsidRPr="00654C9B">
        <w:t>meaningful oversight does not extend to all aspects of data</w:t>
      </w:r>
      <w:r w:rsidR="00654C9B" w:rsidRPr="00654C9B">
        <w:t xml:space="preserve"> us</w:t>
      </w:r>
      <w:r w:rsidR="00426C2A">
        <w:t xml:space="preserve">e that may </w:t>
      </w:r>
      <w:r w:rsidR="00DE31F2">
        <w:t xml:space="preserve">contravene </w:t>
      </w:r>
      <w:r w:rsidR="00654C9B" w:rsidRPr="00654C9B">
        <w:t xml:space="preserve">human rights law. </w:t>
      </w:r>
      <w:r w:rsidR="00654C9B" w:rsidRPr="00426C2A">
        <w:t>She therefore</w:t>
      </w:r>
      <w:r w:rsidR="00BD5193" w:rsidRPr="00426C2A">
        <w:t xml:space="preserve"> encourages the Government to </w:t>
      </w:r>
      <w:r w:rsidR="00BF34AD" w:rsidRPr="00426C2A">
        <w:t xml:space="preserve">ensure </w:t>
      </w:r>
      <w:r w:rsidR="0077688A" w:rsidRPr="00426C2A">
        <w:t xml:space="preserve">independent, </w:t>
      </w:r>
      <w:r w:rsidR="00026402" w:rsidRPr="00426C2A">
        <w:t>effective</w:t>
      </w:r>
      <w:r w:rsidR="00654C9B" w:rsidRPr="00426C2A">
        <w:t xml:space="preserve"> and comprehensive oversight of</w:t>
      </w:r>
      <w:r w:rsidR="00026402" w:rsidRPr="00426C2A">
        <w:t xml:space="preserve"> powers related to data gathering, processing, sharing, and retention </w:t>
      </w:r>
      <w:r w:rsidR="00654C9B" w:rsidRPr="00426C2A">
        <w:t>in the counter</w:t>
      </w:r>
      <w:r w:rsidR="00654C9B" w:rsidRPr="00444E3F">
        <w:t>-terrorism context</w:t>
      </w:r>
      <w:r w:rsidR="00BF34AD" w:rsidRPr="00444E3F">
        <w:t xml:space="preserve"> a</w:t>
      </w:r>
      <w:r w:rsidR="00026402" w:rsidRPr="00444E3F">
        <w:t>nd e</w:t>
      </w:r>
      <w:r w:rsidR="00525C8C" w:rsidRPr="00444E3F">
        <w:t xml:space="preserve">nsure that </w:t>
      </w:r>
      <w:r w:rsidR="00BF34AD" w:rsidRPr="00444E3F">
        <w:t>relevant</w:t>
      </w:r>
      <w:r w:rsidR="00525C8C" w:rsidRPr="00444E3F">
        <w:t xml:space="preserve"> entities are adequately financially supported</w:t>
      </w:r>
      <w:r w:rsidR="00654C9B" w:rsidRPr="00444E3F">
        <w:t>.</w:t>
      </w:r>
      <w:r w:rsidR="00426C2A" w:rsidRPr="00444E3F">
        <w:t xml:space="preserve"> </w:t>
      </w:r>
      <w:r w:rsidR="00BD5193" w:rsidRPr="00444E3F">
        <w:t xml:space="preserve">The Special Rapporteur particularly recommends </w:t>
      </w:r>
      <w:r w:rsidR="00BD3B40" w:rsidRPr="00444E3F">
        <w:t xml:space="preserve">independent </w:t>
      </w:r>
      <w:r w:rsidR="00BD5193" w:rsidRPr="00444E3F">
        <w:t>judicial representation in the composition of th</w:t>
      </w:r>
      <w:r w:rsidR="00BD3B40" w:rsidRPr="00444E3F">
        <w:t>ese</w:t>
      </w:r>
      <w:r w:rsidR="00BD5193" w:rsidRPr="00444E3F">
        <w:t xml:space="preserve"> bod</w:t>
      </w:r>
      <w:r w:rsidR="00BD3B40" w:rsidRPr="00444E3F">
        <w:t>ies</w:t>
      </w:r>
      <w:r w:rsidR="00654C9B" w:rsidRPr="00444E3F">
        <w:t>. She emphasizes the importance of independent oversight covering all stages of measures</w:t>
      </w:r>
      <w:r w:rsidR="00426C2A" w:rsidRPr="00444E3F">
        <w:t xml:space="preserve"> authorized</w:t>
      </w:r>
      <w:r w:rsidR="00654C9B" w:rsidRPr="00444E3F">
        <w:t xml:space="preserve"> </w:t>
      </w:r>
      <w:r w:rsidR="00BD5193" w:rsidRPr="00444E3F">
        <w:t>given the balance and implications of the rights limitations concerned,</w:t>
      </w:r>
      <w:r w:rsidR="00BD5193" w:rsidRPr="00426C2A">
        <w:t xml:space="preserve"> and sustained transparency through the publication of an annual report to detail </w:t>
      </w:r>
      <w:r w:rsidR="00484BF5" w:rsidRPr="00426C2A">
        <w:t xml:space="preserve">the </w:t>
      </w:r>
      <w:r w:rsidR="00BD5193" w:rsidRPr="00426C2A">
        <w:t xml:space="preserve">number </w:t>
      </w:r>
      <w:r w:rsidR="008616C1" w:rsidRPr="00426C2A">
        <w:t xml:space="preserve">and nature </w:t>
      </w:r>
      <w:r w:rsidR="00BD5193" w:rsidRPr="00426C2A">
        <w:t>of measures taken.</w:t>
      </w:r>
      <w:r w:rsidR="00BD5193" w:rsidRPr="00F2068A">
        <w:t xml:space="preserve">   </w:t>
      </w:r>
    </w:p>
    <w:p w14:paraId="3E6D12FC" w14:textId="5B0C07C7" w:rsidR="00C6658A" w:rsidRDefault="00C6658A" w:rsidP="008A4BEF">
      <w:pPr>
        <w:jc w:val="both"/>
      </w:pPr>
      <w:r>
        <w:t xml:space="preserve">The Special Rapporteur </w:t>
      </w:r>
      <w:r w:rsidRPr="00444E3F">
        <w:t>reminds the Belgi</w:t>
      </w:r>
      <w:r w:rsidR="00147A00" w:rsidRPr="00444E3F">
        <w:t>an</w:t>
      </w:r>
      <w:r w:rsidRPr="00444E3F">
        <w:t xml:space="preserve"> authorities to remain aware of and</w:t>
      </w:r>
      <w:r w:rsidR="00F064E3" w:rsidRPr="00444E3F">
        <w:t xml:space="preserve"> in</w:t>
      </w:r>
      <w:r w:rsidRPr="00444E3F">
        <w:t xml:space="preserve"> compliance with regional legal obligations in respect of data maintenance and oversight, and to fully implement regional judicial decision</w:t>
      </w:r>
      <w:r w:rsidR="00F064E3" w:rsidRPr="00444E3F">
        <w:t>s</w:t>
      </w:r>
      <w:r w:rsidRPr="00444E3F">
        <w:t xml:space="preserve"> concerning the need to protect electronic communications in a way that </w:t>
      </w:r>
      <w:r w:rsidR="00EE3660" w:rsidRPr="00444E3F">
        <w:t xml:space="preserve">does not </w:t>
      </w:r>
      <w:r w:rsidRPr="00444E3F">
        <w:t xml:space="preserve">compromise the “essence” of the fundamental right to respect for private life </w:t>
      </w:r>
      <w:r w:rsidR="00BF34AD" w:rsidRPr="00444E3F">
        <w:t xml:space="preserve">and </w:t>
      </w:r>
      <w:r w:rsidR="00BD665C" w:rsidRPr="00444E3F">
        <w:t xml:space="preserve">through measures that are “strictly proportionate” to their intended purpose </w:t>
      </w:r>
      <w:r w:rsidRPr="00444E3F">
        <w:t xml:space="preserve">(European Court of Justice).  She also reminds Belgium that mandatory retention of metadata </w:t>
      </w:r>
      <w:r w:rsidR="00147A00" w:rsidRPr="00444E3F">
        <w:t xml:space="preserve">for an extended period of time </w:t>
      </w:r>
      <w:r w:rsidRPr="00444E3F">
        <w:t xml:space="preserve">and national legislation which provides for “general and indiscriminate retention of all traffic and location data of all subscribers and registered users relating to all means of electronic </w:t>
      </w:r>
      <w:r w:rsidRPr="00444E3F">
        <w:lastRenderedPageBreak/>
        <w:t>communication” are contrary to European Union law</w:t>
      </w:r>
      <w:r w:rsidR="00EE3660" w:rsidRPr="00444E3F">
        <w:t xml:space="preserve"> and </w:t>
      </w:r>
      <w:r w:rsidR="00F064E3" w:rsidRPr="00444E3F">
        <w:t xml:space="preserve">also </w:t>
      </w:r>
      <w:r w:rsidR="00EE3660" w:rsidRPr="00444E3F">
        <w:t xml:space="preserve">raise issues </w:t>
      </w:r>
      <w:r w:rsidR="00F064E3" w:rsidRPr="00444E3F">
        <w:t>with respect to Belgium’s obligations under international human rights law</w:t>
      </w:r>
      <w:r w:rsidR="00BD5193" w:rsidRPr="00444E3F">
        <w:t>. The Special Rapporteur takes the view that while progress has been made Belgium is still required to ensure that adequate procedural safeguards and oversight of interception</w:t>
      </w:r>
      <w:r w:rsidR="00BD665C" w:rsidRPr="00444E3F">
        <w:t xml:space="preserve"> of communications</w:t>
      </w:r>
      <w:r w:rsidR="00BD5193" w:rsidRPr="00444E3F">
        <w:t xml:space="preserve"> and surveillance are in place. In particular, prior judicial authorization</w:t>
      </w:r>
      <w:r w:rsidR="007E08F2" w:rsidRPr="00444E3F">
        <w:t xml:space="preserve"> – best ensured with a judicial elem</w:t>
      </w:r>
      <w:r w:rsidR="00426C2A" w:rsidRPr="00444E3F">
        <w:t>e</w:t>
      </w:r>
      <w:r w:rsidR="007E08F2" w:rsidRPr="00444E3F">
        <w:t xml:space="preserve">nt </w:t>
      </w:r>
      <w:r w:rsidR="00426C2A" w:rsidRPr="00444E3F">
        <w:sym w:font="Symbol" w:char="F0BE"/>
      </w:r>
      <w:r w:rsidR="00B91986" w:rsidRPr="00444E3F">
        <w:t>and meaningful ongoing oversight</w:t>
      </w:r>
      <w:r w:rsidR="00BD5193" w:rsidRPr="00444E3F">
        <w:t xml:space="preserve"> of surveillance should be the norm, and there must be a right to an effective remedy in the context of secret surveillance measures.</w:t>
      </w:r>
    </w:p>
    <w:p w14:paraId="2AC6AF06" w14:textId="4968B3AF" w:rsidR="007D68BC" w:rsidRPr="00036D20" w:rsidRDefault="00C6658A" w:rsidP="00036D20">
      <w:pPr>
        <w:jc w:val="both"/>
      </w:pPr>
      <w:r>
        <w:t>The Special Rapporteur highlights a particular concern in the context of data collection in regional</w:t>
      </w:r>
      <w:r w:rsidR="00187A9B">
        <w:t>, community</w:t>
      </w:r>
      <w:r>
        <w:t xml:space="preserve"> and municipal level engagement with radicalization including its violent manifestations. In this context, she questions the legal basis for the gathering of data, the access for individuals including </w:t>
      </w:r>
      <w:r w:rsidR="00426C2A">
        <w:t>children</w:t>
      </w:r>
      <w:r w:rsidR="007A2D1F">
        <w:t xml:space="preserve"> and their </w:t>
      </w:r>
      <w:r w:rsidR="00187A9B">
        <w:t>legal guardians</w:t>
      </w:r>
      <w:r w:rsidR="00E859EA">
        <w:t xml:space="preserve"> </w:t>
      </w:r>
      <w:r>
        <w:t xml:space="preserve">to </w:t>
      </w:r>
      <w:r w:rsidR="00343B11">
        <w:t xml:space="preserve">information </w:t>
      </w:r>
      <w:r>
        <w:t xml:space="preserve">which is held about them, the ability to challenge the accuracy of such data, the </w:t>
      </w:r>
      <w:r w:rsidR="00E859EA">
        <w:t xml:space="preserve">legal </w:t>
      </w:r>
      <w:r>
        <w:t xml:space="preserve">basis upon which such data is shared within and between agencies at </w:t>
      </w:r>
      <w:r w:rsidR="00E859EA">
        <w:t>all</w:t>
      </w:r>
      <w:r>
        <w:t xml:space="preserve"> level</w:t>
      </w:r>
      <w:r w:rsidR="00E859EA">
        <w:t>s of government</w:t>
      </w:r>
      <w:r>
        <w:t xml:space="preserve"> (e.g. Local Integral Security Cells, Local Task Forces</w:t>
      </w:r>
      <w:r w:rsidR="00E859EA">
        <w:t xml:space="preserve"> and the National Task Force</w:t>
      </w:r>
      <w:r>
        <w:t>), and the inclusion of such data in</w:t>
      </w:r>
      <w:r w:rsidR="00187A9B">
        <w:t xml:space="preserve"> intelligence databases</w:t>
      </w:r>
      <w:r>
        <w:t xml:space="preserve"> without sufficient measures of rigor, protection, consistency and oversight being applied.  The Special Rapporteur also notes the issues that may arise from the observance of ethical and professional confidentiality </w:t>
      </w:r>
      <w:r w:rsidR="00036D20">
        <w:t>with</w:t>
      </w:r>
      <w:r>
        <w:t xml:space="preserve"> obligations to report in the radicalization context.</w:t>
      </w:r>
      <w:r w:rsidR="00187A9B">
        <w:t xml:space="preserve"> </w:t>
      </w:r>
    </w:p>
    <w:p w14:paraId="49134C45" w14:textId="24065C6F" w:rsidR="00ED58B9" w:rsidRPr="00F2068A" w:rsidRDefault="000F5A3B" w:rsidP="004E302F">
      <w:pPr>
        <w:spacing w:after="160" w:line="259" w:lineRule="auto"/>
        <w:jc w:val="both"/>
      </w:pPr>
      <w:r>
        <w:t>Belgium</w:t>
      </w:r>
      <w:r w:rsidR="00ED58B9" w:rsidRPr="00F2068A">
        <w:t xml:space="preserve"> has several preventive measures in place aimed at discouraging persons from leaving </w:t>
      </w:r>
      <w:r w:rsidR="00514F5F">
        <w:t>its</w:t>
      </w:r>
      <w:r w:rsidR="00ED58B9" w:rsidRPr="00F2068A">
        <w:t xml:space="preserve"> territory and becoming </w:t>
      </w:r>
      <w:r w:rsidR="00D70EB1" w:rsidRPr="00F2068A">
        <w:t>“f</w:t>
      </w:r>
      <w:r w:rsidR="00ED58B9" w:rsidRPr="00F2068A">
        <w:t xml:space="preserve">oreign </w:t>
      </w:r>
      <w:r w:rsidR="00D70EB1" w:rsidRPr="00F2068A">
        <w:t>f</w:t>
      </w:r>
      <w:r w:rsidR="00ED58B9" w:rsidRPr="00F2068A">
        <w:t>ighters</w:t>
      </w:r>
      <w:r w:rsidR="00D70EB1" w:rsidRPr="00F2068A">
        <w:t>”</w:t>
      </w:r>
      <w:r w:rsidR="00ED58B9" w:rsidRPr="00F2068A">
        <w:t xml:space="preserve">, including a travel ban. </w:t>
      </w:r>
      <w:r w:rsidR="00514F5F">
        <w:t xml:space="preserve">Notably travel from and travel to Belgium </w:t>
      </w:r>
      <w:r w:rsidR="00682C9C">
        <w:t>with the intenti</w:t>
      </w:r>
      <w:r w:rsidR="00426C2A">
        <w:t>on to commit terrorist offences</w:t>
      </w:r>
      <w:r w:rsidR="00514F5F">
        <w:t xml:space="preserve"> is criminalised.  </w:t>
      </w:r>
      <w:r w:rsidR="00ED58B9" w:rsidRPr="00F2068A">
        <w:t>These measures follow in part from the guidance given in United Nations Security Council Resolutions 2178 and 2396</w:t>
      </w:r>
      <w:r w:rsidR="00050BAE">
        <w:t xml:space="preserve"> and may go beyond them</w:t>
      </w:r>
      <w:r w:rsidR="00ED58B9" w:rsidRPr="00F2068A">
        <w:t xml:space="preserve">. In parallel with other observations, the Special Rapporteur notes her concern at the cumulative effect on </w:t>
      </w:r>
      <w:r w:rsidR="00BD5193">
        <w:t>freedom of movement</w:t>
      </w:r>
      <w:r w:rsidR="00ED58B9" w:rsidRPr="00F2068A">
        <w:t xml:space="preserve"> protections when citizens may be subject to limitations of movement including travel overseas to countries of family origin, for religious practice</w:t>
      </w:r>
      <w:r w:rsidR="002D0F8F" w:rsidRPr="00F2068A">
        <w:t xml:space="preserve">, family reunification </w:t>
      </w:r>
      <w:r w:rsidR="00ED58B9" w:rsidRPr="00F2068A">
        <w:t xml:space="preserve">and other justifiable purposes. While </w:t>
      </w:r>
      <w:r w:rsidR="002A17C1">
        <w:t>States</w:t>
      </w:r>
      <w:r w:rsidR="00ED58B9" w:rsidRPr="00F2068A">
        <w:t xml:space="preserve"> </w:t>
      </w:r>
      <w:r w:rsidR="002A17C1">
        <w:t xml:space="preserve">may </w:t>
      </w:r>
      <w:r w:rsidR="00ED58B9" w:rsidRPr="00F2068A">
        <w:t xml:space="preserve">limit freedom of movement on the basis of public order, such limits should be strictly necessary and proportionate, </w:t>
      </w:r>
      <w:r w:rsidR="00D70EB1" w:rsidRPr="00F2068A">
        <w:t xml:space="preserve">factually motivated, </w:t>
      </w:r>
      <w:r w:rsidR="00ED58B9" w:rsidRPr="00F2068A">
        <w:t xml:space="preserve">and when cumulatively sustained subject to stringent and ongoing review. </w:t>
      </w:r>
    </w:p>
    <w:p w14:paraId="6BFBE354" w14:textId="7A853FC8" w:rsidR="007D68BC" w:rsidRDefault="00ED58B9" w:rsidP="00ED58B9">
      <w:pPr>
        <w:jc w:val="both"/>
      </w:pPr>
      <w:r w:rsidRPr="00F2068A">
        <w:t xml:space="preserve">The Special Rapporteur continues to be aware of a sizeable </w:t>
      </w:r>
      <w:r w:rsidRPr="00444E3F">
        <w:t xml:space="preserve">number of </w:t>
      </w:r>
      <w:r w:rsidR="00050BAE" w:rsidRPr="00444E3F">
        <w:t xml:space="preserve">foreign </w:t>
      </w:r>
      <w:r w:rsidRPr="00444E3F">
        <w:t xml:space="preserve">fighters, their spouses and their offspring </w:t>
      </w:r>
      <w:r w:rsidR="00B51771" w:rsidRPr="00444E3F">
        <w:t>with</w:t>
      </w:r>
      <w:r w:rsidRPr="00444E3F">
        <w:t xml:space="preserve"> </w:t>
      </w:r>
      <w:r w:rsidR="00672C59" w:rsidRPr="00444E3F">
        <w:t xml:space="preserve">Belgian </w:t>
      </w:r>
      <w:r w:rsidRPr="00444E3F">
        <w:t xml:space="preserve">nationality </w:t>
      </w:r>
      <w:r w:rsidR="003561E6">
        <w:t xml:space="preserve">are currently located overseas, in IDP camps or in detention pending trial. </w:t>
      </w:r>
      <w:r w:rsidRPr="00F2068A">
        <w:t>In a number of these countries</w:t>
      </w:r>
      <w:r w:rsidR="002A17C1">
        <w:t>,</w:t>
      </w:r>
      <w:r w:rsidRPr="00F2068A">
        <w:t xml:space="preserve"> there are significant concerns as to the fairness of trial, the access to meaningful legal representation and the risk of </w:t>
      </w:r>
      <w:r w:rsidRPr="00444E3F">
        <w:t xml:space="preserve">torture, inhuman and degrading treatment including sexual violence while in custody or detention. The Special Rapporteur calls on the </w:t>
      </w:r>
      <w:r w:rsidR="001071EC" w:rsidRPr="00444E3F">
        <w:t xml:space="preserve">Government </w:t>
      </w:r>
      <w:r w:rsidRPr="00444E3F">
        <w:t xml:space="preserve">to take all practicable measures to ensure that the legal protections of </w:t>
      </w:r>
      <w:r w:rsidR="001071EC" w:rsidRPr="00444E3F">
        <w:t xml:space="preserve">its </w:t>
      </w:r>
      <w:r w:rsidRPr="00444E3F">
        <w:t xml:space="preserve">citizens are fully advanced, that they receive fair trials and that in particular the situation of </w:t>
      </w:r>
      <w:r w:rsidR="001071EC" w:rsidRPr="00444E3F">
        <w:t xml:space="preserve">children </w:t>
      </w:r>
      <w:r w:rsidRPr="00444E3F">
        <w:t>including their nationality status be regularized</w:t>
      </w:r>
      <w:r w:rsidR="00BD5193" w:rsidRPr="00444E3F">
        <w:t xml:space="preserve"> and kept under close review.</w:t>
      </w:r>
      <w:r w:rsidR="00BD5193">
        <w:t xml:space="preserve"> Where </w:t>
      </w:r>
      <w:r w:rsidR="00764D49">
        <w:t xml:space="preserve">Belgium </w:t>
      </w:r>
      <w:r w:rsidR="00BD5193">
        <w:t>has accepted its responsibility for child citizens it is necess</w:t>
      </w:r>
      <w:r w:rsidR="00B51771">
        <w:t>ary</w:t>
      </w:r>
      <w:r w:rsidR="00BD5193">
        <w:t xml:space="preserve"> that arrangements</w:t>
      </w:r>
      <w:r w:rsidR="00764D49">
        <w:t xml:space="preserve"> be made</w:t>
      </w:r>
      <w:r w:rsidR="00BD5193">
        <w:t xml:space="preserve"> to bring such children</w:t>
      </w:r>
      <w:r w:rsidR="00764D49">
        <w:t xml:space="preserve"> back to Belgian territory as</w:t>
      </w:r>
      <w:r w:rsidR="00BD5193">
        <w:t xml:space="preserve"> speedily </w:t>
      </w:r>
      <w:r w:rsidR="00764D49">
        <w:t>as possible</w:t>
      </w:r>
      <w:r w:rsidR="00BD5193">
        <w:t xml:space="preserve"> given the evident risks to life, freedom from torture, inhuman and degrading treatment and other human rights violations follow from their current conditions of detention.</w:t>
      </w:r>
      <w:r w:rsidR="00764D49">
        <w:t xml:space="preserve">  </w:t>
      </w:r>
      <w:r w:rsidR="00764D49" w:rsidRPr="00444E3F">
        <w:t xml:space="preserve">Where there is an imminent threat to the life or safety of Belgian nationals in detention overseas, particularly children, the Special Rapporteur encourages the government to act swiftly and prioritize the best interest of the child in all in its actions. The Special Rapporteur is also aware of the grave stigma encountered by families and dependants of Belgians whose children or family members have travelled overseas as foreign fighters or accompanying such fighters.  The Special Rapporteur urges the government to be proactive in combatting stereotyping, </w:t>
      </w:r>
      <w:r w:rsidR="00764D49" w:rsidRPr="00444E3F">
        <w:lastRenderedPageBreak/>
        <w:t xml:space="preserve">stigma and discrimination against such families recognizing </w:t>
      </w:r>
      <w:r w:rsidR="00404C50" w:rsidRPr="00444E3F">
        <w:t>their vulnerabilities and complex circumstances.</w:t>
      </w:r>
      <w:r w:rsidR="00404C50">
        <w:t xml:space="preserve"> </w:t>
      </w:r>
      <w:r w:rsidR="00764D49">
        <w:t xml:space="preserve"> </w:t>
      </w:r>
    </w:p>
    <w:p w14:paraId="39A177D7" w14:textId="2F2D9900" w:rsidR="00C54748" w:rsidRDefault="007D68BC" w:rsidP="00ED58B9">
      <w:pPr>
        <w:jc w:val="both"/>
      </w:pPr>
      <w:r w:rsidRPr="00444E3F">
        <w:t>Belgium has long been encouraged to establish a Paris Principles compliant</w:t>
      </w:r>
      <w:r w:rsidR="00C54748" w:rsidRPr="00444E3F">
        <w:t xml:space="preserve"> National Human R</w:t>
      </w:r>
      <w:r w:rsidRPr="00444E3F">
        <w:t xml:space="preserve">ights </w:t>
      </w:r>
      <w:r w:rsidR="00C54748" w:rsidRPr="00444E3F">
        <w:t>I</w:t>
      </w:r>
      <w:r w:rsidRPr="00444E3F">
        <w:t>nstitution</w:t>
      </w:r>
      <w:r w:rsidR="00C54748" w:rsidRPr="00444E3F">
        <w:t xml:space="preserve"> (NHRI)</w:t>
      </w:r>
      <w:r w:rsidRPr="00444E3F">
        <w:t xml:space="preserve">.  In the context of the fight against terrorism, the Special Rapporteur underscores the </w:t>
      </w:r>
      <w:r w:rsidR="00423517" w:rsidRPr="00444E3F">
        <w:t>necessity and value</w:t>
      </w:r>
      <w:r w:rsidRPr="00444E3F">
        <w:t xml:space="preserve"> of such a body.</w:t>
      </w:r>
      <w:r>
        <w:t xml:space="preserve"> </w:t>
      </w:r>
      <w:r w:rsidR="00423517">
        <w:t xml:space="preserve"> </w:t>
      </w:r>
      <w:r w:rsidR="00C54748">
        <w:t>The overall effects of counter-terrorism measures and the expansion of de</w:t>
      </w:r>
      <w:r w:rsidR="00F61893">
        <w:t>-</w:t>
      </w:r>
      <w:r w:rsidR="00C54748">
        <w:t xml:space="preserve">radicalization policies to multiple spheres and all levels of governance require a new balance of oversight and supervision to be struck, a task which the NHRI can contribute.  </w:t>
      </w:r>
    </w:p>
    <w:p w14:paraId="7124D30C" w14:textId="07CF342A" w:rsidR="00C54748" w:rsidRPr="00346525" w:rsidRDefault="00346525" w:rsidP="00C54748">
      <w:pPr>
        <w:widowControl w:val="0"/>
        <w:autoSpaceDE w:val="0"/>
        <w:autoSpaceDN w:val="0"/>
        <w:adjustRightInd w:val="0"/>
        <w:spacing w:after="240" w:line="320" w:lineRule="atLeast"/>
        <w:jc w:val="both"/>
        <w:rPr>
          <w:rFonts w:ascii="Calibri" w:eastAsia="Times New Roman" w:hAnsi="Calibri" w:cs="Arial"/>
          <w:color w:val="000000" w:themeColor="text1"/>
          <w:lang w:val="en-US"/>
        </w:rPr>
      </w:pPr>
      <w:r w:rsidRPr="00346525">
        <w:rPr>
          <w:rFonts w:cs="Times New Roman"/>
          <w:color w:val="000000" w:themeColor="text1"/>
          <w:lang w:val="en-US"/>
        </w:rPr>
        <w:t xml:space="preserve">Belgium has a number of specialized oversight bodies whose mandates are directly relevant to counter-terrorism including the Standing Intelligence Agencies Review Committees </w:t>
      </w:r>
      <w:r w:rsidRPr="00346525">
        <w:rPr>
          <w:rFonts w:ascii="Calibri" w:eastAsia="Times New Roman" w:hAnsi="Calibri" w:cs="Arial"/>
          <w:color w:val="000000" w:themeColor="text1"/>
          <w:lang w:val="en-US"/>
        </w:rPr>
        <w:t>(</w:t>
      </w:r>
      <w:proofErr w:type="spellStart"/>
      <w:r w:rsidRPr="00346525">
        <w:rPr>
          <w:rFonts w:ascii="Calibri" w:eastAsia="Times New Roman" w:hAnsi="Calibri" w:cs="Arial"/>
          <w:color w:val="000000" w:themeColor="text1"/>
          <w:lang w:val="en-US"/>
        </w:rPr>
        <w:t>ComitéR</w:t>
      </w:r>
      <w:proofErr w:type="spellEnd"/>
      <w:r w:rsidRPr="00346525">
        <w:rPr>
          <w:rFonts w:ascii="Calibri" w:eastAsia="Times New Roman" w:hAnsi="Calibri" w:cs="Arial"/>
          <w:color w:val="000000" w:themeColor="text1"/>
          <w:lang w:val="en-US"/>
        </w:rPr>
        <w:t xml:space="preserve">), </w:t>
      </w:r>
      <w:proofErr w:type="spellStart"/>
      <w:r w:rsidRPr="00346525">
        <w:rPr>
          <w:rFonts w:ascii="Calibri" w:eastAsia="Times New Roman" w:hAnsi="Calibri" w:cs="Arial"/>
          <w:color w:val="000000" w:themeColor="text1"/>
          <w:lang w:val="en-US"/>
        </w:rPr>
        <w:t>Comité</w:t>
      </w:r>
      <w:proofErr w:type="spellEnd"/>
      <w:r w:rsidRPr="00346525">
        <w:rPr>
          <w:rFonts w:ascii="Calibri" w:eastAsia="Times New Roman" w:hAnsi="Calibri" w:cs="Arial"/>
          <w:color w:val="000000" w:themeColor="text1"/>
          <w:lang w:val="en-US"/>
        </w:rPr>
        <w:t xml:space="preserve"> P</w:t>
      </w:r>
      <w:r w:rsidR="00F56F3A">
        <w:rPr>
          <w:rFonts w:ascii="Calibri" w:eastAsia="Times New Roman" w:hAnsi="Calibri" w:cs="Arial"/>
          <w:color w:val="000000" w:themeColor="text1"/>
          <w:lang w:val="en-US"/>
        </w:rPr>
        <w:t xml:space="preserve"> </w:t>
      </w:r>
      <w:r w:rsidRPr="00346525">
        <w:rPr>
          <w:rFonts w:ascii="Calibri" w:eastAsia="Times New Roman" w:hAnsi="Calibri" w:cs="Arial"/>
          <w:color w:val="000000" w:themeColor="text1"/>
          <w:lang w:val="en-US"/>
        </w:rPr>
        <w:t xml:space="preserve">- </w:t>
      </w:r>
      <w:proofErr w:type="spellStart"/>
      <w:r w:rsidRPr="00346525">
        <w:rPr>
          <w:rFonts w:ascii="Calibri" w:eastAsia="Times New Roman" w:hAnsi="Calibri" w:cs="Arial"/>
          <w:color w:val="000000" w:themeColor="text1"/>
          <w:lang w:val="en-US"/>
        </w:rPr>
        <w:t>Comité</w:t>
      </w:r>
      <w:proofErr w:type="spellEnd"/>
      <w:r w:rsidRPr="00346525">
        <w:rPr>
          <w:rFonts w:ascii="Calibri" w:eastAsia="Times New Roman" w:hAnsi="Calibri" w:cs="Arial"/>
          <w:color w:val="000000" w:themeColor="text1"/>
          <w:lang w:val="en-US"/>
        </w:rPr>
        <w:t xml:space="preserve"> permanent de </w:t>
      </w:r>
      <w:proofErr w:type="spellStart"/>
      <w:r w:rsidRPr="00346525">
        <w:rPr>
          <w:rFonts w:ascii="Calibri" w:eastAsia="Times New Roman" w:hAnsi="Calibri" w:cs="Arial"/>
          <w:color w:val="000000" w:themeColor="text1"/>
          <w:lang w:val="en-US"/>
        </w:rPr>
        <w:t>contrôle</w:t>
      </w:r>
      <w:proofErr w:type="spellEnd"/>
      <w:r w:rsidRPr="00346525">
        <w:rPr>
          <w:rFonts w:ascii="Calibri" w:eastAsia="Times New Roman" w:hAnsi="Calibri" w:cs="Arial"/>
          <w:color w:val="000000" w:themeColor="text1"/>
          <w:lang w:val="en-US"/>
        </w:rPr>
        <w:t xml:space="preserve"> des services de police</w:t>
      </w:r>
      <w:r w:rsidR="00F56F3A">
        <w:rPr>
          <w:rFonts w:ascii="Calibri" w:eastAsia="Times New Roman" w:hAnsi="Calibri" w:cs="Arial"/>
          <w:color w:val="000000" w:themeColor="text1"/>
          <w:lang w:val="en-US"/>
        </w:rPr>
        <w:t xml:space="preserve"> (both under Parliamentary </w:t>
      </w:r>
      <w:proofErr w:type="gramStart"/>
      <w:r w:rsidR="00F56F3A">
        <w:rPr>
          <w:rFonts w:ascii="Calibri" w:eastAsia="Times New Roman" w:hAnsi="Calibri" w:cs="Arial"/>
          <w:color w:val="000000" w:themeColor="text1"/>
          <w:lang w:val="en-US"/>
        </w:rPr>
        <w:t>control)</w:t>
      </w:r>
      <w:r w:rsidR="00F56F3A" w:rsidRPr="00346525">
        <w:rPr>
          <w:rFonts w:ascii="Calibri" w:eastAsia="Times New Roman" w:hAnsi="Calibri" w:cs="Arial"/>
          <w:color w:val="000000" w:themeColor="text1"/>
          <w:lang w:val="en-US"/>
        </w:rPr>
        <w:t xml:space="preserve"> </w:t>
      </w:r>
      <w:r w:rsidRPr="00346525">
        <w:rPr>
          <w:rFonts w:ascii="Calibri" w:eastAsia="Times New Roman" w:hAnsi="Calibri" w:cs="Arial"/>
          <w:color w:val="000000" w:themeColor="text1"/>
          <w:lang w:val="en-US"/>
        </w:rPr>
        <w:t xml:space="preserve"> and</w:t>
      </w:r>
      <w:proofErr w:type="gramEnd"/>
      <w:r w:rsidRPr="00346525">
        <w:rPr>
          <w:rFonts w:ascii="Calibri" w:eastAsia="Times New Roman" w:hAnsi="Calibri" w:cs="Arial"/>
          <w:color w:val="000000" w:themeColor="text1"/>
          <w:lang w:val="en-US"/>
        </w:rPr>
        <w:t xml:space="preserve"> </w:t>
      </w:r>
      <w:proofErr w:type="spellStart"/>
      <w:r w:rsidR="003561E6">
        <w:rPr>
          <w:rFonts w:ascii="Calibri" w:eastAsia="Times New Roman" w:hAnsi="Calibri" w:cs="Arial"/>
          <w:color w:val="000000" w:themeColor="text1"/>
          <w:lang w:val="en-US"/>
        </w:rPr>
        <w:t>l’Autorité</w:t>
      </w:r>
      <w:proofErr w:type="spellEnd"/>
      <w:r w:rsidR="003561E6">
        <w:rPr>
          <w:rFonts w:ascii="Calibri" w:eastAsia="Times New Roman" w:hAnsi="Calibri" w:cs="Arial"/>
          <w:color w:val="000000" w:themeColor="text1"/>
          <w:lang w:val="en-US"/>
        </w:rPr>
        <w:t xml:space="preserve"> de protection des </w:t>
      </w:r>
      <w:proofErr w:type="spellStart"/>
      <w:r w:rsidR="003561E6">
        <w:rPr>
          <w:rFonts w:ascii="Calibri" w:eastAsia="Times New Roman" w:hAnsi="Calibri" w:cs="Arial"/>
          <w:color w:val="000000" w:themeColor="text1"/>
          <w:lang w:val="en-US"/>
        </w:rPr>
        <w:t>données</w:t>
      </w:r>
      <w:proofErr w:type="spellEnd"/>
      <w:r w:rsidRPr="00346525">
        <w:rPr>
          <w:rFonts w:ascii="Calibri" w:eastAsia="Times New Roman" w:hAnsi="Calibri" w:cs="Arial"/>
          <w:color w:val="000000" w:themeColor="text1"/>
          <w:lang w:val="en-US"/>
        </w:rPr>
        <w:t xml:space="preserve"> (Privacy Commission</w:t>
      </w:r>
      <w:r>
        <w:rPr>
          <w:rFonts w:ascii="Calibri" w:eastAsia="Times New Roman" w:hAnsi="Calibri" w:cs="Arial"/>
          <w:color w:val="000000" w:themeColor="text1"/>
          <w:lang w:val="en-US"/>
        </w:rPr>
        <w:t>)</w:t>
      </w:r>
      <w:r w:rsidRPr="00346525">
        <w:rPr>
          <w:rFonts w:ascii="Calibri" w:eastAsia="Times New Roman" w:hAnsi="Calibri" w:cs="Arial"/>
          <w:color w:val="000000" w:themeColor="text1"/>
          <w:lang w:val="en-US"/>
        </w:rPr>
        <w:t xml:space="preserve">. General oversight bodies include </w:t>
      </w:r>
      <w:proofErr w:type="spellStart"/>
      <w:r w:rsidRPr="00346525">
        <w:rPr>
          <w:rFonts w:ascii="Calibri" w:eastAsia="Times New Roman" w:hAnsi="Calibri" w:cs="Arial"/>
          <w:color w:val="000000" w:themeColor="text1"/>
          <w:lang w:val="en-US"/>
        </w:rPr>
        <w:t>L'Organe</w:t>
      </w:r>
      <w:proofErr w:type="spellEnd"/>
      <w:r w:rsidRPr="00346525">
        <w:rPr>
          <w:rFonts w:ascii="Calibri" w:eastAsia="Times New Roman" w:hAnsi="Calibri" w:cs="Arial"/>
          <w:color w:val="000000" w:themeColor="text1"/>
          <w:lang w:val="en-US"/>
        </w:rPr>
        <w:t xml:space="preserve"> de </w:t>
      </w:r>
      <w:proofErr w:type="spellStart"/>
      <w:r w:rsidRPr="00346525">
        <w:rPr>
          <w:rFonts w:ascii="Calibri" w:eastAsia="Times New Roman" w:hAnsi="Calibri" w:cs="Arial"/>
          <w:color w:val="000000" w:themeColor="text1"/>
          <w:lang w:val="en-US"/>
        </w:rPr>
        <w:t>contrôle</w:t>
      </w:r>
      <w:proofErr w:type="spellEnd"/>
      <w:r w:rsidRPr="00346525">
        <w:rPr>
          <w:rFonts w:ascii="Calibri" w:eastAsia="Times New Roman" w:hAnsi="Calibri" w:cs="Arial"/>
          <w:color w:val="000000" w:themeColor="text1"/>
          <w:lang w:val="en-US"/>
        </w:rPr>
        <w:t xml:space="preserve"> de </w:t>
      </w:r>
      <w:proofErr w:type="spellStart"/>
      <w:r w:rsidRPr="00346525">
        <w:rPr>
          <w:rFonts w:ascii="Calibri" w:eastAsia="Times New Roman" w:hAnsi="Calibri" w:cs="Arial"/>
          <w:color w:val="000000" w:themeColor="text1"/>
          <w:lang w:val="en-US"/>
        </w:rPr>
        <w:t>l'information</w:t>
      </w:r>
      <w:proofErr w:type="spellEnd"/>
      <w:r w:rsidRPr="00346525">
        <w:rPr>
          <w:rFonts w:ascii="Calibri" w:eastAsia="Times New Roman" w:hAnsi="Calibri" w:cs="Arial"/>
          <w:color w:val="000000" w:themeColor="text1"/>
          <w:lang w:val="en-US"/>
        </w:rPr>
        <w:t xml:space="preserve"> </w:t>
      </w:r>
      <w:proofErr w:type="spellStart"/>
      <w:r w:rsidRPr="00346525">
        <w:rPr>
          <w:rFonts w:ascii="Calibri" w:eastAsia="Times New Roman" w:hAnsi="Calibri" w:cs="Arial"/>
          <w:color w:val="000000" w:themeColor="text1"/>
          <w:lang w:val="en-US"/>
        </w:rPr>
        <w:t>policière</w:t>
      </w:r>
      <w:proofErr w:type="spellEnd"/>
      <w:r w:rsidRPr="00346525">
        <w:rPr>
          <w:rFonts w:ascii="Calibri" w:eastAsia="Times New Roman" w:hAnsi="Calibri" w:cs="Arial"/>
          <w:color w:val="000000" w:themeColor="text1"/>
          <w:lang w:val="en-US"/>
        </w:rPr>
        <w:t xml:space="preserve"> and the Administrative Commission for monitoring intelligence collection methods used by the intelligence and security services.</w:t>
      </w:r>
      <w:r>
        <w:rPr>
          <w:rFonts w:ascii="Calibri" w:eastAsia="Times New Roman" w:hAnsi="Calibri" w:cs="Arial"/>
          <w:color w:val="000000" w:themeColor="text1"/>
          <w:lang w:val="en-US"/>
        </w:rPr>
        <w:t xml:space="preserve">  While all perform useful and necessary functions, </w:t>
      </w:r>
      <w:r w:rsidR="00C54748">
        <w:rPr>
          <w:rFonts w:cs="Times New Roman"/>
          <w:lang w:val="en-US"/>
        </w:rPr>
        <w:t>the</w:t>
      </w:r>
      <w:r w:rsidR="00C54748" w:rsidRPr="0062297A">
        <w:rPr>
          <w:rFonts w:cs="Times New Roman"/>
          <w:lang w:val="en-US"/>
        </w:rPr>
        <w:t xml:space="preserve"> Special Rapporteur </w:t>
      </w:r>
      <w:r w:rsidR="00C54748" w:rsidRPr="00444E3F">
        <w:rPr>
          <w:rFonts w:cs="Times New Roman"/>
          <w:lang w:val="en-US"/>
        </w:rPr>
        <w:t xml:space="preserve">recommends that a fully independent, </w:t>
      </w:r>
      <w:r>
        <w:rPr>
          <w:rFonts w:cs="Times New Roman"/>
          <w:lang w:val="en-US"/>
        </w:rPr>
        <w:t xml:space="preserve">overarching </w:t>
      </w:r>
      <w:r w:rsidR="00C54748" w:rsidRPr="00444E3F">
        <w:rPr>
          <w:rFonts w:cs="Times New Roman"/>
          <w:lang w:val="en-US"/>
        </w:rPr>
        <w:t>expert oversight body be created to undertake annual independent review of the overall operation of all counter-terrorism and national security powers, laws and policies in Belgium.  Such</w:t>
      </w:r>
      <w:r w:rsidR="00C54748">
        <w:rPr>
          <w:rFonts w:cs="Times New Roman"/>
          <w:lang w:val="en-US"/>
        </w:rPr>
        <w:t xml:space="preserve"> oversight should also be tasked to </w:t>
      </w:r>
      <w:r w:rsidR="00C54748" w:rsidRPr="0062297A">
        <w:rPr>
          <w:rFonts w:cs="Times New Roman"/>
          <w:lang w:val="en-US"/>
        </w:rPr>
        <w:t xml:space="preserve">ensure </w:t>
      </w:r>
      <w:r w:rsidR="00C54748">
        <w:rPr>
          <w:rFonts w:cs="Times New Roman"/>
          <w:lang w:val="en-US"/>
        </w:rPr>
        <w:t>that laws and policies are</w:t>
      </w:r>
      <w:r w:rsidR="00C54748" w:rsidRPr="0062297A">
        <w:rPr>
          <w:rFonts w:cs="Times New Roman"/>
          <w:lang w:val="en-US"/>
        </w:rPr>
        <w:t xml:space="preserve"> compatible with international human rights and refugee law binding upon the State, as well as, when applicable, principles and provisions of international humanitarian law.</w:t>
      </w:r>
      <w:r w:rsidR="00C54748">
        <w:rPr>
          <w:rFonts w:cs="Times New Roman"/>
          <w:lang w:val="en-US"/>
        </w:rPr>
        <w:t xml:space="preserve"> </w:t>
      </w:r>
      <w:r w:rsidR="00C54748" w:rsidRPr="0062297A">
        <w:rPr>
          <w:rFonts w:cs="Times New Roman"/>
          <w:lang w:val="en-US"/>
        </w:rPr>
        <w:t>Independent review should address the implications of any proposed or recent amendments or additions to the law relating to terrorism</w:t>
      </w:r>
      <w:r w:rsidR="00C54748">
        <w:rPr>
          <w:rFonts w:cs="Times New Roman"/>
          <w:lang w:val="en-US"/>
        </w:rPr>
        <w:t>.</w:t>
      </w:r>
      <w:r w:rsidR="00C54748" w:rsidRPr="00F2068A">
        <w:rPr>
          <w:rFonts w:cs="Times New Roman"/>
          <w:lang w:val="en-US"/>
        </w:rPr>
        <w:t xml:space="preserve"> </w:t>
      </w:r>
      <w:r w:rsidR="00BA02E6">
        <w:rPr>
          <w:rFonts w:eastAsia="Times New Roman" w:cs="Times New Roman"/>
          <w:shd w:val="clear" w:color="auto" w:fill="FFFFFF"/>
          <w:lang w:val="en-US"/>
        </w:rPr>
        <w:t xml:space="preserve">A </w:t>
      </w:r>
      <w:r w:rsidR="00BA02E6" w:rsidRPr="007155E9">
        <w:rPr>
          <w:rFonts w:eastAsia="Times New Roman" w:cs="Times New Roman"/>
          <w:bCs/>
          <w:lang w:val="en-US"/>
        </w:rPr>
        <w:t>consistent and broad evaluation of overall counter-terrorism policy</w:t>
      </w:r>
      <w:r w:rsidR="00BA02E6" w:rsidRPr="007155E9">
        <w:rPr>
          <w:rFonts w:eastAsia="Times New Roman" w:cs="Times New Roman"/>
          <w:shd w:val="clear" w:color="auto" w:fill="FFFFFF"/>
          <w:lang w:val="en-US"/>
        </w:rPr>
        <w:t>, in order to </w:t>
      </w:r>
      <w:r w:rsidR="00BA02E6" w:rsidRPr="007155E9">
        <w:rPr>
          <w:rFonts w:eastAsia="Times New Roman" w:cs="Times New Roman"/>
          <w:bCs/>
          <w:lang w:val="en-US"/>
        </w:rPr>
        <w:t>identify possible loopholes and inconsistencies</w:t>
      </w:r>
      <w:r w:rsidR="00BA02E6" w:rsidRPr="007155E9">
        <w:rPr>
          <w:rFonts w:eastAsia="Times New Roman" w:cs="Times New Roman"/>
          <w:shd w:val="clear" w:color="auto" w:fill="FFFFFF"/>
          <w:lang w:val="en-US"/>
        </w:rPr>
        <w:t> and in relation to compliance with human rights and non‐discrimination standards</w:t>
      </w:r>
      <w:r w:rsidR="00BA02E6">
        <w:rPr>
          <w:rFonts w:eastAsia="Times New Roman" w:cs="Times New Roman"/>
          <w:shd w:val="clear" w:color="auto" w:fill="FFFFFF"/>
          <w:lang w:val="en-US"/>
        </w:rPr>
        <w:t xml:space="preserve"> would deepen safeguard, remedies and overall oversight</w:t>
      </w:r>
      <w:r w:rsidR="00BA02E6" w:rsidRPr="007155E9">
        <w:rPr>
          <w:rFonts w:eastAsia="Times New Roman" w:cs="Times New Roman"/>
          <w:shd w:val="clear" w:color="auto" w:fill="FFFFFF"/>
          <w:lang w:val="en-US"/>
        </w:rPr>
        <w:t>.</w:t>
      </w:r>
    </w:p>
    <w:p w14:paraId="4D716A85" w14:textId="74AB46CD" w:rsidR="00E51FF0" w:rsidRPr="00C54748" w:rsidRDefault="00E51FF0" w:rsidP="00C54748">
      <w:pPr>
        <w:widowControl w:val="0"/>
        <w:autoSpaceDE w:val="0"/>
        <w:autoSpaceDN w:val="0"/>
        <w:adjustRightInd w:val="0"/>
        <w:spacing w:after="240" w:line="320" w:lineRule="atLeast"/>
        <w:jc w:val="both"/>
        <w:rPr>
          <w:rFonts w:cs="Times New Roman"/>
          <w:lang w:val="en-US"/>
        </w:rPr>
      </w:pPr>
      <w:r>
        <w:rPr>
          <w:rFonts w:cs="Times New Roman"/>
          <w:lang w:val="en-US"/>
        </w:rPr>
        <w:t xml:space="preserve">Finally, the Special Rapporteur affirms the value of </w:t>
      </w:r>
      <w:r w:rsidRPr="00444E3F">
        <w:rPr>
          <w:rFonts w:cs="Times New Roman"/>
          <w:lang w:val="en-US"/>
        </w:rPr>
        <w:t xml:space="preserve">parliamentary oversight.  The </w:t>
      </w:r>
      <w:r w:rsidR="009865E0" w:rsidRPr="00444E3F">
        <w:rPr>
          <w:rFonts w:cs="Times New Roman"/>
          <w:lang w:val="en-US"/>
        </w:rPr>
        <w:t>Parliamentary Commission of Enquiry into the 22/3 attacks undertook commendable and important work addressing the immediate aftermath of the event on March 22, 201</w:t>
      </w:r>
      <w:r w:rsidR="002E3A00">
        <w:rPr>
          <w:rFonts w:cs="Times New Roman"/>
          <w:lang w:val="en-US"/>
        </w:rPr>
        <w:t>6</w:t>
      </w:r>
      <w:r w:rsidR="009865E0" w:rsidRPr="00444E3F">
        <w:rPr>
          <w:rFonts w:cs="Times New Roman"/>
          <w:lang w:val="en-US"/>
        </w:rPr>
        <w:t xml:space="preserve">.  The Special Rapporteur encourages consideration of a </w:t>
      </w:r>
      <w:r w:rsidR="003561E6">
        <w:rPr>
          <w:rFonts w:cs="Times New Roman"/>
          <w:lang w:val="en-US"/>
        </w:rPr>
        <w:t xml:space="preserve">federal </w:t>
      </w:r>
      <w:r w:rsidR="009865E0" w:rsidRPr="00444E3F">
        <w:rPr>
          <w:rFonts w:cs="Times New Roman"/>
          <w:lang w:val="en-US"/>
        </w:rPr>
        <w:t>standing parliamentary committee with the established responsibilit</w:t>
      </w:r>
      <w:r w:rsidR="00C265D4" w:rsidRPr="00444E3F">
        <w:rPr>
          <w:rFonts w:cs="Times New Roman"/>
          <w:lang w:val="en-US"/>
        </w:rPr>
        <w:t>ies</w:t>
      </w:r>
      <w:r w:rsidR="009865E0" w:rsidRPr="00444E3F">
        <w:rPr>
          <w:rFonts w:cs="Times New Roman"/>
          <w:lang w:val="en-US"/>
        </w:rPr>
        <w:t xml:space="preserve"> (and commeasure powers) to provide sustained oversight of counter-terrorism and de</w:t>
      </w:r>
      <w:r w:rsidR="00F61893" w:rsidRPr="00444E3F">
        <w:rPr>
          <w:rFonts w:cs="Times New Roman"/>
          <w:lang w:val="en-US"/>
        </w:rPr>
        <w:t>-</w:t>
      </w:r>
      <w:r w:rsidR="009865E0" w:rsidRPr="00444E3F">
        <w:rPr>
          <w:rFonts w:cs="Times New Roman"/>
          <w:lang w:val="en-US"/>
        </w:rPr>
        <w:t xml:space="preserve">radicalization laws and policies </w:t>
      </w:r>
      <w:r w:rsidR="00C265D4" w:rsidRPr="00444E3F">
        <w:rPr>
          <w:rFonts w:cs="Times New Roman"/>
          <w:lang w:val="en-US"/>
        </w:rPr>
        <w:t>providing</w:t>
      </w:r>
      <w:r w:rsidR="009865E0" w:rsidRPr="00444E3F">
        <w:rPr>
          <w:rFonts w:cs="Times New Roman"/>
          <w:lang w:val="en-US"/>
        </w:rPr>
        <w:t xml:space="preserve"> advice, oversight and engagement by the legislative branch on these matters.</w:t>
      </w:r>
      <w:r w:rsidR="009865E0">
        <w:rPr>
          <w:rFonts w:cs="Times New Roman"/>
          <w:lang w:val="en-US"/>
        </w:rPr>
        <w:t xml:space="preserve"> </w:t>
      </w:r>
    </w:p>
    <w:p w14:paraId="0E11113B" w14:textId="0F8F0329" w:rsidR="007D68BC" w:rsidRDefault="00E51FF0" w:rsidP="00ED58B9">
      <w:pPr>
        <w:jc w:val="both"/>
      </w:pPr>
      <w:r>
        <w:t>The</w:t>
      </w:r>
      <w:r w:rsidR="00C54748">
        <w:t xml:space="preserve"> Special Rapporteur</w:t>
      </w:r>
      <w:r>
        <w:t xml:space="preserve"> highlights a number of substantive areas where such oversight and review </w:t>
      </w:r>
      <w:r w:rsidR="009865E0">
        <w:t xml:space="preserve">may be necessary; </w:t>
      </w:r>
      <w:r w:rsidR="00C54748">
        <w:t>assessing and monitoring</w:t>
      </w:r>
      <w:r w:rsidR="009865E0">
        <w:t xml:space="preserve"> over the long term</w:t>
      </w:r>
      <w:r w:rsidR="00C54748">
        <w:t xml:space="preserve"> the effects of new </w:t>
      </w:r>
      <w:r w:rsidR="007D68BC">
        <w:t>powers in the ordinary law</w:t>
      </w:r>
      <w:r w:rsidR="00C54748">
        <w:t xml:space="preserve"> (e.g. detention</w:t>
      </w:r>
      <w:r w:rsidR="009962BA">
        <w:t xml:space="preserve"> up</w:t>
      </w:r>
      <w:r w:rsidR="00C54748">
        <w:t xml:space="preserve"> to 48 hours, night searches);</w:t>
      </w:r>
      <w:r w:rsidR="009865E0">
        <w:t xml:space="preserve"> human rights oversight of the deployment of</w:t>
      </w:r>
      <w:r w:rsidR="007D68BC">
        <w:t xml:space="preserve"> military personnel </w:t>
      </w:r>
      <w:r w:rsidR="00C54748">
        <w:t>in public space</w:t>
      </w:r>
      <w:r w:rsidR="009865E0">
        <w:t>s</w:t>
      </w:r>
      <w:r w:rsidR="00C54748">
        <w:t xml:space="preserve"> to protect critical infrastructure;</w:t>
      </w:r>
      <w:r w:rsidR="00E81AD1">
        <w:t xml:space="preserve"> increased concerns about racial and ethnic profiling</w:t>
      </w:r>
      <w:r w:rsidR="00C54748">
        <w:t xml:space="preserve"> </w:t>
      </w:r>
      <w:r w:rsidR="009865E0">
        <w:t>where</w:t>
      </w:r>
      <w:r w:rsidR="00C54748">
        <w:t xml:space="preserve"> counter-terrorism laws </w:t>
      </w:r>
      <w:r w:rsidR="009865E0">
        <w:t>and policy may stigmatize</w:t>
      </w:r>
      <w:r w:rsidR="00C54748">
        <w:t xml:space="preserve"> citizens and residents of the Muslim faith</w:t>
      </w:r>
      <w:r w:rsidR="009865E0">
        <w:t>; stop and search practices by the police in counter-terrorism context</w:t>
      </w:r>
      <w:r w:rsidR="009962BA">
        <w:t>s</w:t>
      </w:r>
      <w:r w:rsidR="009865E0">
        <w:t xml:space="preserve"> that create concerns about racial or ethnic profiling; systematic oversight of employment suspensions from high-security or sensitive sites in which complainants allege ethnic </w:t>
      </w:r>
      <w:r w:rsidR="00764D49">
        <w:t>or religious discrimination; citizenship stripping or revocation of residence permits related to public security;  thorough analysis and review of data concerning the use of counter-terrorism measures and their effects on the full enjoyment of human rights and fundamental freedoms.</w:t>
      </w:r>
    </w:p>
    <w:p w14:paraId="0B3A575E" w14:textId="73009141" w:rsidR="00315C60" w:rsidRDefault="00315C60" w:rsidP="00315C60">
      <w:pPr>
        <w:spacing w:after="0" w:line="240" w:lineRule="auto"/>
        <w:jc w:val="both"/>
        <w:rPr>
          <w:rFonts w:eastAsia="Times New Roman" w:cs="Times New Roman"/>
          <w:shd w:val="clear" w:color="auto" w:fill="FFFFFF"/>
          <w:lang w:val="en-US"/>
        </w:rPr>
      </w:pPr>
      <w:r>
        <w:rPr>
          <w:rFonts w:eastAsia="Times New Roman" w:cs="Times New Roman"/>
          <w:shd w:val="clear" w:color="auto" w:fill="FFFFFF"/>
          <w:lang w:val="en-US"/>
        </w:rPr>
        <w:lastRenderedPageBreak/>
        <w:t>The Special Rapporteur underscores that the</w:t>
      </w:r>
      <w:r w:rsidRPr="007155E9">
        <w:rPr>
          <w:rFonts w:eastAsia="Times New Roman" w:cs="Times New Roman"/>
          <w:shd w:val="clear" w:color="auto" w:fill="FFFFFF"/>
          <w:lang w:val="en-US"/>
        </w:rPr>
        <w:t xml:space="preserve"> institutional complexity and </w:t>
      </w:r>
      <w:r>
        <w:rPr>
          <w:rFonts w:eastAsia="Times New Roman" w:cs="Times New Roman"/>
          <w:shd w:val="clear" w:color="auto" w:fill="FFFFFF"/>
          <w:lang w:val="en-US"/>
        </w:rPr>
        <w:t xml:space="preserve">multi-variant </w:t>
      </w:r>
      <w:r w:rsidRPr="007155E9">
        <w:rPr>
          <w:rFonts w:eastAsia="Times New Roman" w:cs="Times New Roman"/>
          <w:shd w:val="clear" w:color="auto" w:fill="FFFFFF"/>
          <w:lang w:val="en-US"/>
        </w:rPr>
        <w:t>approach to</w:t>
      </w:r>
      <w:r w:rsidR="00346525">
        <w:rPr>
          <w:rFonts w:eastAsia="Times New Roman" w:cs="Times New Roman"/>
          <w:shd w:val="clear" w:color="auto" w:fill="FFFFFF"/>
          <w:lang w:val="en-US"/>
        </w:rPr>
        <w:t xml:space="preserve"> counter-terrorism and</w:t>
      </w:r>
      <w:r w:rsidRPr="007155E9">
        <w:rPr>
          <w:rFonts w:eastAsia="Times New Roman" w:cs="Times New Roman"/>
          <w:shd w:val="clear" w:color="auto" w:fill="FFFFFF"/>
          <w:lang w:val="en-US"/>
        </w:rPr>
        <w:t xml:space="preserve"> </w:t>
      </w:r>
      <w:r>
        <w:rPr>
          <w:rFonts w:eastAsia="Times New Roman" w:cs="Times New Roman"/>
          <w:shd w:val="clear" w:color="auto" w:fill="FFFFFF"/>
          <w:lang w:val="en-US"/>
        </w:rPr>
        <w:t>preventing violent extremism</w:t>
      </w:r>
      <w:r w:rsidRPr="007155E9">
        <w:rPr>
          <w:rFonts w:eastAsia="Times New Roman" w:cs="Times New Roman"/>
          <w:shd w:val="clear" w:color="auto" w:fill="FFFFFF"/>
          <w:lang w:val="en-US"/>
        </w:rPr>
        <w:t xml:space="preserve">/radicalization </w:t>
      </w:r>
      <w:r>
        <w:rPr>
          <w:rFonts w:eastAsia="Times New Roman" w:cs="Times New Roman"/>
          <w:shd w:val="clear" w:color="auto" w:fill="FFFFFF"/>
          <w:lang w:val="en-US"/>
        </w:rPr>
        <w:t>should make</w:t>
      </w:r>
      <w:r w:rsidRPr="007155E9">
        <w:rPr>
          <w:rFonts w:eastAsia="Times New Roman" w:cs="Times New Roman"/>
          <w:shd w:val="clear" w:color="auto" w:fill="FFFFFF"/>
          <w:lang w:val="en-US"/>
        </w:rPr>
        <w:t xml:space="preserve"> use of </w:t>
      </w:r>
      <w:r w:rsidRPr="007155E9">
        <w:rPr>
          <w:rFonts w:eastAsia="Times New Roman" w:cs="Times New Roman"/>
          <w:bCs/>
          <w:lang w:val="en-US"/>
        </w:rPr>
        <w:t>rigorous, systematic and independent monitoring and evaluation</w:t>
      </w:r>
      <w:r w:rsidRPr="007155E9">
        <w:rPr>
          <w:rFonts w:eastAsia="Times New Roman" w:cs="Times New Roman"/>
          <w:shd w:val="clear" w:color="auto" w:fill="FFFFFF"/>
          <w:lang w:val="en-US"/>
        </w:rPr>
        <w:t> mechanisms. Rigorous monitoring and evaluation methods in Belgium would </w:t>
      </w:r>
      <w:r w:rsidRPr="007155E9">
        <w:rPr>
          <w:rFonts w:eastAsia="Times New Roman" w:cs="Times New Roman"/>
          <w:bCs/>
          <w:lang w:val="en-US"/>
        </w:rPr>
        <w:t>help to enhance the effectiveness of ongoing and successor policies</w:t>
      </w:r>
      <w:r w:rsidRPr="007155E9">
        <w:rPr>
          <w:rFonts w:eastAsia="Times New Roman" w:cs="Times New Roman"/>
          <w:shd w:val="clear" w:color="auto" w:fill="FFFFFF"/>
          <w:lang w:val="en-US"/>
        </w:rPr>
        <w:t> and </w:t>
      </w:r>
      <w:r w:rsidRPr="007155E9">
        <w:rPr>
          <w:rFonts w:eastAsia="Times New Roman" w:cs="Times New Roman"/>
          <w:bCs/>
          <w:lang w:val="en-US"/>
        </w:rPr>
        <w:t>to demonstrate that the measures deliver impact, success, insights </w:t>
      </w:r>
      <w:r w:rsidRPr="007155E9">
        <w:rPr>
          <w:rFonts w:eastAsia="Times New Roman" w:cs="Times New Roman"/>
          <w:shd w:val="clear" w:color="auto" w:fill="FFFFFF"/>
          <w:lang w:val="en-US"/>
        </w:rPr>
        <w:t xml:space="preserve">and engage with key stakeholders. Likewise, </w:t>
      </w:r>
      <w:r>
        <w:rPr>
          <w:rFonts w:eastAsia="Times New Roman" w:cs="Times New Roman"/>
          <w:shd w:val="clear" w:color="auto" w:fill="FFFFFF"/>
          <w:lang w:val="en-US"/>
        </w:rPr>
        <w:t>monitoring and evaluation</w:t>
      </w:r>
      <w:r w:rsidRPr="007155E9">
        <w:rPr>
          <w:rFonts w:eastAsia="Times New Roman" w:cs="Times New Roman"/>
          <w:shd w:val="clear" w:color="auto" w:fill="FFFFFF"/>
          <w:lang w:val="en-US"/>
        </w:rPr>
        <w:t xml:space="preserve"> methods </w:t>
      </w:r>
      <w:r>
        <w:rPr>
          <w:rFonts w:eastAsia="Times New Roman" w:cs="Times New Roman"/>
          <w:shd w:val="clear" w:color="auto" w:fill="FFFFFF"/>
          <w:lang w:val="en-US"/>
        </w:rPr>
        <w:t xml:space="preserve">independently delivered </w:t>
      </w:r>
      <w:r w:rsidRPr="007155E9">
        <w:rPr>
          <w:rFonts w:eastAsia="Times New Roman" w:cs="Times New Roman"/>
          <w:shd w:val="clear" w:color="auto" w:fill="FFFFFF"/>
          <w:lang w:val="en-US"/>
        </w:rPr>
        <w:t>would be key instruments to hold Belgium public decision makers </w:t>
      </w:r>
      <w:r w:rsidRPr="007155E9">
        <w:rPr>
          <w:rFonts w:eastAsia="Times New Roman" w:cs="Times New Roman"/>
          <w:bCs/>
          <w:lang w:val="en-US"/>
        </w:rPr>
        <w:t>to account and ensure they inform citizens and constituencies </w:t>
      </w:r>
      <w:r w:rsidRPr="007155E9">
        <w:rPr>
          <w:rFonts w:eastAsia="Times New Roman" w:cs="Times New Roman"/>
          <w:shd w:val="clear" w:color="auto" w:fill="FFFFFF"/>
          <w:lang w:val="en-US"/>
        </w:rPr>
        <w:t xml:space="preserve">about the quality of public spending and that public resources are used appropriately </w:t>
      </w:r>
      <w:r w:rsidR="00BA02E6">
        <w:rPr>
          <w:rFonts w:eastAsia="Times New Roman" w:cs="Times New Roman"/>
          <w:shd w:val="clear" w:color="auto" w:fill="FFFFFF"/>
          <w:lang w:val="en-US"/>
        </w:rPr>
        <w:t>and effectively. </w:t>
      </w:r>
    </w:p>
    <w:p w14:paraId="0779DBE7" w14:textId="77777777" w:rsidR="00315C60" w:rsidRPr="00315C60" w:rsidRDefault="00315C60" w:rsidP="00315C60">
      <w:pPr>
        <w:spacing w:after="0" w:line="240" w:lineRule="auto"/>
        <w:jc w:val="both"/>
        <w:rPr>
          <w:rFonts w:eastAsia="Times New Roman" w:cs="Times New Roman"/>
          <w:shd w:val="clear" w:color="auto" w:fill="FFFFFF"/>
          <w:lang w:val="en-US"/>
        </w:rPr>
      </w:pPr>
    </w:p>
    <w:p w14:paraId="44D1B3B3" w14:textId="209485C0" w:rsidR="00D00140" w:rsidRPr="00F2068A" w:rsidRDefault="00ED58B9" w:rsidP="00ED58B9">
      <w:pPr>
        <w:jc w:val="both"/>
      </w:pPr>
      <w:r w:rsidRPr="00F2068A">
        <w:t xml:space="preserve">The Special Rapporteur underlines that </w:t>
      </w:r>
      <w:r w:rsidR="004E302F">
        <w:t xml:space="preserve">Belgium’s </w:t>
      </w:r>
      <w:r w:rsidRPr="00F2068A">
        <w:t>counter-terrorism action must be rooted in, and comply with international law including human rights, humanitarian and refugee law, and must address not only manifestations of terrorism but conditions conducive to the spread of terrorism.  She stresses that effective counter-terrorism measures and the protection of human rights are not conflicting goals, but complementary and mutually reinforcing.</w:t>
      </w:r>
    </w:p>
    <w:sectPr w:rsidR="00D00140" w:rsidRPr="00F2068A">
      <w:headerReference w:type="even" r:id="rId10"/>
      <w:headerReference w:type="default" r:id="rId11"/>
      <w:footerReference w:type="default" r:id="rId12"/>
      <w:head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55DC5" w14:textId="77777777" w:rsidR="00851619" w:rsidRDefault="00851619" w:rsidP="0010552C">
      <w:pPr>
        <w:spacing w:after="0" w:line="240" w:lineRule="auto"/>
      </w:pPr>
      <w:r>
        <w:separator/>
      </w:r>
    </w:p>
  </w:endnote>
  <w:endnote w:type="continuationSeparator" w:id="0">
    <w:p w14:paraId="51D0E404" w14:textId="77777777" w:rsidR="00851619" w:rsidRDefault="00851619" w:rsidP="00105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00000000"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7266808"/>
      <w:docPartObj>
        <w:docPartGallery w:val="Page Numbers (Bottom of Page)"/>
        <w:docPartUnique/>
      </w:docPartObj>
    </w:sdtPr>
    <w:sdtEndPr>
      <w:rPr>
        <w:noProof/>
      </w:rPr>
    </w:sdtEndPr>
    <w:sdtContent>
      <w:p w14:paraId="023DE89E" w14:textId="72563E0A" w:rsidR="0010552C" w:rsidRDefault="0010552C">
        <w:pPr>
          <w:pStyle w:val="Footer"/>
          <w:jc w:val="right"/>
        </w:pPr>
        <w:r>
          <w:fldChar w:fldCharType="begin"/>
        </w:r>
        <w:r>
          <w:instrText xml:space="preserve"> PAGE   \* MERGEFORMAT </w:instrText>
        </w:r>
        <w:r>
          <w:fldChar w:fldCharType="separate"/>
        </w:r>
        <w:r w:rsidR="002E3A00">
          <w:rPr>
            <w:noProof/>
          </w:rPr>
          <w:t>8</w:t>
        </w:r>
        <w:r>
          <w:rPr>
            <w:noProof/>
          </w:rPr>
          <w:fldChar w:fldCharType="end"/>
        </w:r>
      </w:p>
    </w:sdtContent>
  </w:sdt>
  <w:p w14:paraId="1C119459" w14:textId="77777777" w:rsidR="0010552C" w:rsidRDefault="001055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1A6E5" w14:textId="77777777" w:rsidR="00851619" w:rsidRDefault="00851619" w:rsidP="0010552C">
      <w:pPr>
        <w:spacing w:after="0" w:line="240" w:lineRule="auto"/>
      </w:pPr>
      <w:r>
        <w:separator/>
      </w:r>
    </w:p>
  </w:footnote>
  <w:footnote w:type="continuationSeparator" w:id="0">
    <w:p w14:paraId="3379A264" w14:textId="77777777" w:rsidR="00851619" w:rsidRDefault="00851619" w:rsidP="001055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A6559" w14:textId="64F8C043" w:rsidR="003561E6" w:rsidRDefault="003561E6">
    <w:pPr>
      <w:pStyle w:val="Header"/>
      <w:jc w:val="center"/>
      <w:rPr>
        <w:rFonts w:ascii="Arial Unicode MS" w:eastAsia="Arial Unicode MS" w:hAnsi="Arial Unicode MS" w:cs="Arial Unicode MS"/>
        <w:color w:val="000000"/>
        <w:sz w:val="17"/>
      </w:rPr>
    </w:pPr>
    <w:bookmarkStart w:id="1" w:name="aliashStandardlabeling1r1HeaderEvenPages"/>
    <w:r w:rsidRPr="00F56F3A">
      <w:rPr>
        <w:rFonts w:ascii="Arial Unicode MS" w:eastAsia="Arial Unicode MS" w:hAnsi="Arial Unicode MS" w:cs="Arial Unicode MS"/>
        <w:color w:val="000000"/>
        <w:sz w:val="17"/>
      </w:rPr>
      <w:t>USAGE INTERNE - N5 - INTERN GEBRUIK</w:t>
    </w:r>
  </w:p>
  <w:bookmarkEnd w:id="1"/>
  <w:p w14:paraId="1EE31CCF" w14:textId="77777777" w:rsidR="003561E6" w:rsidRDefault="003561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F438E" w14:textId="77777777" w:rsidR="003561E6" w:rsidRDefault="003561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E0ECF" w14:textId="4C31FB42" w:rsidR="003561E6" w:rsidRDefault="003561E6">
    <w:pPr>
      <w:pStyle w:val="Header"/>
      <w:jc w:val="center"/>
      <w:rPr>
        <w:rFonts w:ascii="Arial Unicode MS" w:eastAsia="Arial Unicode MS" w:hAnsi="Arial Unicode MS" w:cs="Arial Unicode MS"/>
        <w:color w:val="000000"/>
        <w:sz w:val="17"/>
      </w:rPr>
    </w:pPr>
    <w:bookmarkStart w:id="2" w:name="aliashStandardlabeling1r1HeaderFirstPage"/>
    <w:r w:rsidRPr="00F56F3A">
      <w:rPr>
        <w:rFonts w:ascii="Arial Unicode MS" w:eastAsia="Arial Unicode MS" w:hAnsi="Arial Unicode MS" w:cs="Arial Unicode MS"/>
        <w:color w:val="000000"/>
        <w:sz w:val="17"/>
      </w:rPr>
      <w:t>USAGE INTERNE - N5 - INTERN GEBRUIK</w:t>
    </w:r>
  </w:p>
  <w:bookmarkEnd w:id="2"/>
  <w:p w14:paraId="4A778E70" w14:textId="77777777" w:rsidR="003561E6" w:rsidRDefault="003561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4410A4"/>
    <w:multiLevelType w:val="multilevel"/>
    <w:tmpl w:val="2D740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7E1894"/>
    <w:multiLevelType w:val="multilevel"/>
    <w:tmpl w:val="49524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0B11E4"/>
    <w:multiLevelType w:val="multilevel"/>
    <w:tmpl w:val="1DCA17D0"/>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A100005"/>
    <w:multiLevelType w:val="hybridMultilevel"/>
    <w:tmpl w:val="363852BA"/>
    <w:lvl w:ilvl="0" w:tplc="EAC633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531A6F"/>
    <w:multiLevelType w:val="hybridMultilevel"/>
    <w:tmpl w:val="F2BE1AE6"/>
    <w:lvl w:ilvl="0" w:tplc="F1BC7F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C5E02BF"/>
    <w:multiLevelType w:val="multilevel"/>
    <w:tmpl w:val="EFD43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4FB6698"/>
    <w:multiLevelType w:val="hybridMultilevel"/>
    <w:tmpl w:val="8E68D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4"/>
  </w:num>
  <w:num w:numId="5">
    <w:abstractNumId w:val="0"/>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DBF"/>
    <w:rsid w:val="000165CA"/>
    <w:rsid w:val="00026402"/>
    <w:rsid w:val="00036887"/>
    <w:rsid w:val="00036D20"/>
    <w:rsid w:val="00050BAE"/>
    <w:rsid w:val="00052FAE"/>
    <w:rsid w:val="00061C76"/>
    <w:rsid w:val="00063DFD"/>
    <w:rsid w:val="00096E22"/>
    <w:rsid w:val="000A4769"/>
    <w:rsid w:val="000A731C"/>
    <w:rsid w:val="000B31B9"/>
    <w:rsid w:val="000B415A"/>
    <w:rsid w:val="000B72F7"/>
    <w:rsid w:val="000C3FE9"/>
    <w:rsid w:val="000C6FE1"/>
    <w:rsid w:val="000D0240"/>
    <w:rsid w:val="000D56FE"/>
    <w:rsid w:val="000D6386"/>
    <w:rsid w:val="000F1168"/>
    <w:rsid w:val="000F5A3B"/>
    <w:rsid w:val="00101269"/>
    <w:rsid w:val="00101975"/>
    <w:rsid w:val="0010552C"/>
    <w:rsid w:val="001071EC"/>
    <w:rsid w:val="00120D27"/>
    <w:rsid w:val="001230F9"/>
    <w:rsid w:val="001254A0"/>
    <w:rsid w:val="001265A3"/>
    <w:rsid w:val="00132D75"/>
    <w:rsid w:val="00140893"/>
    <w:rsid w:val="0014585D"/>
    <w:rsid w:val="00147A00"/>
    <w:rsid w:val="001500E2"/>
    <w:rsid w:val="00151C08"/>
    <w:rsid w:val="001567BF"/>
    <w:rsid w:val="00165C28"/>
    <w:rsid w:val="00166FB4"/>
    <w:rsid w:val="001713CF"/>
    <w:rsid w:val="00187A9B"/>
    <w:rsid w:val="00194A32"/>
    <w:rsid w:val="00195B63"/>
    <w:rsid w:val="001B4685"/>
    <w:rsid w:val="001B562E"/>
    <w:rsid w:val="001C2B93"/>
    <w:rsid w:val="001D7441"/>
    <w:rsid w:val="001E0C87"/>
    <w:rsid w:val="00216327"/>
    <w:rsid w:val="00224B3A"/>
    <w:rsid w:val="0022548A"/>
    <w:rsid w:val="002322B3"/>
    <w:rsid w:val="00246872"/>
    <w:rsid w:val="00274BE4"/>
    <w:rsid w:val="002758E4"/>
    <w:rsid w:val="00286961"/>
    <w:rsid w:val="002935AE"/>
    <w:rsid w:val="00293DBC"/>
    <w:rsid w:val="002A17C1"/>
    <w:rsid w:val="002B24CF"/>
    <w:rsid w:val="002B7395"/>
    <w:rsid w:val="002B74BC"/>
    <w:rsid w:val="002C21A9"/>
    <w:rsid w:val="002C64A0"/>
    <w:rsid w:val="002C73F7"/>
    <w:rsid w:val="002D0F8F"/>
    <w:rsid w:val="002E0577"/>
    <w:rsid w:val="002E2316"/>
    <w:rsid w:val="002E267B"/>
    <w:rsid w:val="002E3A00"/>
    <w:rsid w:val="002E4E07"/>
    <w:rsid w:val="002F42AD"/>
    <w:rsid w:val="002F67D3"/>
    <w:rsid w:val="002F7C13"/>
    <w:rsid w:val="00307E48"/>
    <w:rsid w:val="00315C60"/>
    <w:rsid w:val="00316DA7"/>
    <w:rsid w:val="00317B60"/>
    <w:rsid w:val="00317D1E"/>
    <w:rsid w:val="00332D71"/>
    <w:rsid w:val="00337566"/>
    <w:rsid w:val="00340FBE"/>
    <w:rsid w:val="00343B11"/>
    <w:rsid w:val="00346525"/>
    <w:rsid w:val="00354645"/>
    <w:rsid w:val="003561E6"/>
    <w:rsid w:val="00360F83"/>
    <w:rsid w:val="003615B5"/>
    <w:rsid w:val="00365A01"/>
    <w:rsid w:val="00387930"/>
    <w:rsid w:val="00395766"/>
    <w:rsid w:val="003C467D"/>
    <w:rsid w:val="003C4B3C"/>
    <w:rsid w:val="003D6846"/>
    <w:rsid w:val="003D6CBE"/>
    <w:rsid w:val="003E38D0"/>
    <w:rsid w:val="003E52A6"/>
    <w:rsid w:val="003E5327"/>
    <w:rsid w:val="003E5D64"/>
    <w:rsid w:val="00404C50"/>
    <w:rsid w:val="00423517"/>
    <w:rsid w:val="004264B9"/>
    <w:rsid w:val="00426C2A"/>
    <w:rsid w:val="00431407"/>
    <w:rsid w:val="0043270F"/>
    <w:rsid w:val="004410D4"/>
    <w:rsid w:val="00443688"/>
    <w:rsid w:val="00444E3F"/>
    <w:rsid w:val="00446273"/>
    <w:rsid w:val="00452FCC"/>
    <w:rsid w:val="0045727F"/>
    <w:rsid w:val="00463212"/>
    <w:rsid w:val="00467CB2"/>
    <w:rsid w:val="00470B08"/>
    <w:rsid w:val="00470EE8"/>
    <w:rsid w:val="00473BAE"/>
    <w:rsid w:val="004824C1"/>
    <w:rsid w:val="004825AB"/>
    <w:rsid w:val="004839FE"/>
    <w:rsid w:val="00484BF5"/>
    <w:rsid w:val="004858D8"/>
    <w:rsid w:val="0048754C"/>
    <w:rsid w:val="00490F5C"/>
    <w:rsid w:val="00494D04"/>
    <w:rsid w:val="004B28EB"/>
    <w:rsid w:val="004B305C"/>
    <w:rsid w:val="004B4AB4"/>
    <w:rsid w:val="004B5485"/>
    <w:rsid w:val="004C7CD9"/>
    <w:rsid w:val="004D03AE"/>
    <w:rsid w:val="004D4869"/>
    <w:rsid w:val="004E302F"/>
    <w:rsid w:val="004F18AF"/>
    <w:rsid w:val="0050454C"/>
    <w:rsid w:val="00513507"/>
    <w:rsid w:val="00514F5F"/>
    <w:rsid w:val="0051540D"/>
    <w:rsid w:val="00525C8C"/>
    <w:rsid w:val="00525D47"/>
    <w:rsid w:val="005423F6"/>
    <w:rsid w:val="00543F23"/>
    <w:rsid w:val="0054499C"/>
    <w:rsid w:val="0055268F"/>
    <w:rsid w:val="005608C3"/>
    <w:rsid w:val="0056142C"/>
    <w:rsid w:val="00561BBE"/>
    <w:rsid w:val="00565743"/>
    <w:rsid w:val="0056744D"/>
    <w:rsid w:val="00573B88"/>
    <w:rsid w:val="0057661C"/>
    <w:rsid w:val="00586B3F"/>
    <w:rsid w:val="00590BA7"/>
    <w:rsid w:val="00596697"/>
    <w:rsid w:val="00597D76"/>
    <w:rsid w:val="005A685C"/>
    <w:rsid w:val="005A7FA3"/>
    <w:rsid w:val="005B0C0B"/>
    <w:rsid w:val="005C61F0"/>
    <w:rsid w:val="005D2E84"/>
    <w:rsid w:val="005E17C7"/>
    <w:rsid w:val="005E2EDC"/>
    <w:rsid w:val="005F35AB"/>
    <w:rsid w:val="005F3EEA"/>
    <w:rsid w:val="00613211"/>
    <w:rsid w:val="00613899"/>
    <w:rsid w:val="006423BA"/>
    <w:rsid w:val="00653703"/>
    <w:rsid w:val="00654C9B"/>
    <w:rsid w:val="00665E41"/>
    <w:rsid w:val="00672C59"/>
    <w:rsid w:val="0067337D"/>
    <w:rsid w:val="006755F9"/>
    <w:rsid w:val="00682C9C"/>
    <w:rsid w:val="0069134E"/>
    <w:rsid w:val="006A2E58"/>
    <w:rsid w:val="006A7F1C"/>
    <w:rsid w:val="006C1156"/>
    <w:rsid w:val="006C1A3F"/>
    <w:rsid w:val="006C1FA8"/>
    <w:rsid w:val="006D369A"/>
    <w:rsid w:val="006D7E9E"/>
    <w:rsid w:val="006E28AB"/>
    <w:rsid w:val="006F2D59"/>
    <w:rsid w:val="0070122C"/>
    <w:rsid w:val="00710A88"/>
    <w:rsid w:val="00711F73"/>
    <w:rsid w:val="007160B1"/>
    <w:rsid w:val="007211EA"/>
    <w:rsid w:val="007244ED"/>
    <w:rsid w:val="00727257"/>
    <w:rsid w:val="00734F27"/>
    <w:rsid w:val="0074576D"/>
    <w:rsid w:val="00747915"/>
    <w:rsid w:val="0075247F"/>
    <w:rsid w:val="00752539"/>
    <w:rsid w:val="007546B7"/>
    <w:rsid w:val="007605D6"/>
    <w:rsid w:val="007611E5"/>
    <w:rsid w:val="00764D49"/>
    <w:rsid w:val="0077124F"/>
    <w:rsid w:val="007767B7"/>
    <w:rsid w:val="0077688A"/>
    <w:rsid w:val="007827B9"/>
    <w:rsid w:val="007833DA"/>
    <w:rsid w:val="007838AF"/>
    <w:rsid w:val="0078598E"/>
    <w:rsid w:val="0079136C"/>
    <w:rsid w:val="007A2D1F"/>
    <w:rsid w:val="007A35BD"/>
    <w:rsid w:val="007B3C93"/>
    <w:rsid w:val="007B7FA7"/>
    <w:rsid w:val="007C5B4E"/>
    <w:rsid w:val="007D0963"/>
    <w:rsid w:val="007D6824"/>
    <w:rsid w:val="007D68BC"/>
    <w:rsid w:val="007E08F2"/>
    <w:rsid w:val="007E1DF5"/>
    <w:rsid w:val="007E3987"/>
    <w:rsid w:val="007E74CA"/>
    <w:rsid w:val="008002E6"/>
    <w:rsid w:val="00802E79"/>
    <w:rsid w:val="00803ADA"/>
    <w:rsid w:val="00805F34"/>
    <w:rsid w:val="00812427"/>
    <w:rsid w:val="00812F9B"/>
    <w:rsid w:val="00813AE3"/>
    <w:rsid w:val="00826002"/>
    <w:rsid w:val="00827FA0"/>
    <w:rsid w:val="0083282F"/>
    <w:rsid w:val="00832B59"/>
    <w:rsid w:val="00841802"/>
    <w:rsid w:val="00843B54"/>
    <w:rsid w:val="00844007"/>
    <w:rsid w:val="0084704D"/>
    <w:rsid w:val="00850B6F"/>
    <w:rsid w:val="00851619"/>
    <w:rsid w:val="00852A00"/>
    <w:rsid w:val="008616C1"/>
    <w:rsid w:val="008737E6"/>
    <w:rsid w:val="00875680"/>
    <w:rsid w:val="00876E9F"/>
    <w:rsid w:val="00880498"/>
    <w:rsid w:val="00881D3F"/>
    <w:rsid w:val="00895E53"/>
    <w:rsid w:val="008A4BEF"/>
    <w:rsid w:val="008A6084"/>
    <w:rsid w:val="008A6C45"/>
    <w:rsid w:val="008C4DDA"/>
    <w:rsid w:val="009037BF"/>
    <w:rsid w:val="00913E28"/>
    <w:rsid w:val="00920C21"/>
    <w:rsid w:val="00920FCF"/>
    <w:rsid w:val="00921932"/>
    <w:rsid w:val="00924B44"/>
    <w:rsid w:val="0092512C"/>
    <w:rsid w:val="009301F2"/>
    <w:rsid w:val="00935BDB"/>
    <w:rsid w:val="00962279"/>
    <w:rsid w:val="00972D49"/>
    <w:rsid w:val="009865E0"/>
    <w:rsid w:val="00986744"/>
    <w:rsid w:val="00990E5B"/>
    <w:rsid w:val="00992D17"/>
    <w:rsid w:val="009962BA"/>
    <w:rsid w:val="0099688F"/>
    <w:rsid w:val="00997269"/>
    <w:rsid w:val="009A439F"/>
    <w:rsid w:val="009A6184"/>
    <w:rsid w:val="009B2B9B"/>
    <w:rsid w:val="009B40FE"/>
    <w:rsid w:val="009C13AB"/>
    <w:rsid w:val="009C1841"/>
    <w:rsid w:val="009C44FD"/>
    <w:rsid w:val="009D3E54"/>
    <w:rsid w:val="009E68EA"/>
    <w:rsid w:val="009E74AA"/>
    <w:rsid w:val="009F2D39"/>
    <w:rsid w:val="009F484A"/>
    <w:rsid w:val="009F53EE"/>
    <w:rsid w:val="009F781D"/>
    <w:rsid w:val="00A0468C"/>
    <w:rsid w:val="00A173AB"/>
    <w:rsid w:val="00A345A2"/>
    <w:rsid w:val="00A52313"/>
    <w:rsid w:val="00A63FAE"/>
    <w:rsid w:val="00A714C5"/>
    <w:rsid w:val="00A77719"/>
    <w:rsid w:val="00A903D7"/>
    <w:rsid w:val="00A90780"/>
    <w:rsid w:val="00AA0173"/>
    <w:rsid w:val="00AB48D8"/>
    <w:rsid w:val="00AD6F5C"/>
    <w:rsid w:val="00AD7593"/>
    <w:rsid w:val="00AE1040"/>
    <w:rsid w:val="00AE7604"/>
    <w:rsid w:val="00AF14CD"/>
    <w:rsid w:val="00AF1E95"/>
    <w:rsid w:val="00B10D99"/>
    <w:rsid w:val="00B1378C"/>
    <w:rsid w:val="00B25EB3"/>
    <w:rsid w:val="00B43969"/>
    <w:rsid w:val="00B51771"/>
    <w:rsid w:val="00B675F6"/>
    <w:rsid w:val="00B70D02"/>
    <w:rsid w:val="00B71F33"/>
    <w:rsid w:val="00B736D8"/>
    <w:rsid w:val="00B812F7"/>
    <w:rsid w:val="00B85C18"/>
    <w:rsid w:val="00B8705E"/>
    <w:rsid w:val="00B91986"/>
    <w:rsid w:val="00B95F31"/>
    <w:rsid w:val="00B97432"/>
    <w:rsid w:val="00BA02E6"/>
    <w:rsid w:val="00BA2D2F"/>
    <w:rsid w:val="00BB64F5"/>
    <w:rsid w:val="00BB79A0"/>
    <w:rsid w:val="00BC0687"/>
    <w:rsid w:val="00BC077E"/>
    <w:rsid w:val="00BC11C9"/>
    <w:rsid w:val="00BC275D"/>
    <w:rsid w:val="00BC4AFA"/>
    <w:rsid w:val="00BC4D55"/>
    <w:rsid w:val="00BC5B28"/>
    <w:rsid w:val="00BD1651"/>
    <w:rsid w:val="00BD3B40"/>
    <w:rsid w:val="00BD5193"/>
    <w:rsid w:val="00BD5DCC"/>
    <w:rsid w:val="00BD665C"/>
    <w:rsid w:val="00BD6B19"/>
    <w:rsid w:val="00BE2435"/>
    <w:rsid w:val="00BE33F2"/>
    <w:rsid w:val="00BE79D0"/>
    <w:rsid w:val="00BE7BBC"/>
    <w:rsid w:val="00BF0F16"/>
    <w:rsid w:val="00BF3248"/>
    <w:rsid w:val="00BF34AD"/>
    <w:rsid w:val="00C02CD8"/>
    <w:rsid w:val="00C03B54"/>
    <w:rsid w:val="00C22E2A"/>
    <w:rsid w:val="00C265D4"/>
    <w:rsid w:val="00C26D19"/>
    <w:rsid w:val="00C320B1"/>
    <w:rsid w:val="00C42AD4"/>
    <w:rsid w:val="00C43514"/>
    <w:rsid w:val="00C45EF0"/>
    <w:rsid w:val="00C5215A"/>
    <w:rsid w:val="00C52AF9"/>
    <w:rsid w:val="00C5395E"/>
    <w:rsid w:val="00C54748"/>
    <w:rsid w:val="00C6658A"/>
    <w:rsid w:val="00C8301B"/>
    <w:rsid w:val="00C8731F"/>
    <w:rsid w:val="00C902F2"/>
    <w:rsid w:val="00C9358C"/>
    <w:rsid w:val="00CA0E4D"/>
    <w:rsid w:val="00CA1D8C"/>
    <w:rsid w:val="00CA5020"/>
    <w:rsid w:val="00CA70AD"/>
    <w:rsid w:val="00CC1A05"/>
    <w:rsid w:val="00CC4905"/>
    <w:rsid w:val="00CE2832"/>
    <w:rsid w:val="00CE416A"/>
    <w:rsid w:val="00CE75ED"/>
    <w:rsid w:val="00CF25CA"/>
    <w:rsid w:val="00D00140"/>
    <w:rsid w:val="00D13AEC"/>
    <w:rsid w:val="00D21F86"/>
    <w:rsid w:val="00D32F3E"/>
    <w:rsid w:val="00D3675A"/>
    <w:rsid w:val="00D40E0D"/>
    <w:rsid w:val="00D41036"/>
    <w:rsid w:val="00D410FA"/>
    <w:rsid w:val="00D42314"/>
    <w:rsid w:val="00D4282F"/>
    <w:rsid w:val="00D42944"/>
    <w:rsid w:val="00D46512"/>
    <w:rsid w:val="00D50564"/>
    <w:rsid w:val="00D60B4C"/>
    <w:rsid w:val="00D65E07"/>
    <w:rsid w:val="00D67CB7"/>
    <w:rsid w:val="00D70EB1"/>
    <w:rsid w:val="00D77A85"/>
    <w:rsid w:val="00D90DE0"/>
    <w:rsid w:val="00D919D1"/>
    <w:rsid w:val="00DB1B7D"/>
    <w:rsid w:val="00DB20B6"/>
    <w:rsid w:val="00DB2144"/>
    <w:rsid w:val="00DB4A7C"/>
    <w:rsid w:val="00DB7B2F"/>
    <w:rsid w:val="00DC1D12"/>
    <w:rsid w:val="00DD346A"/>
    <w:rsid w:val="00DE256C"/>
    <w:rsid w:val="00DE31F2"/>
    <w:rsid w:val="00DE5DBF"/>
    <w:rsid w:val="00E00615"/>
    <w:rsid w:val="00E03C76"/>
    <w:rsid w:val="00E06CE1"/>
    <w:rsid w:val="00E159AA"/>
    <w:rsid w:val="00E2037C"/>
    <w:rsid w:val="00E2285E"/>
    <w:rsid w:val="00E23997"/>
    <w:rsid w:val="00E308AF"/>
    <w:rsid w:val="00E40855"/>
    <w:rsid w:val="00E45A2A"/>
    <w:rsid w:val="00E51FF0"/>
    <w:rsid w:val="00E64795"/>
    <w:rsid w:val="00E64E44"/>
    <w:rsid w:val="00E81AD1"/>
    <w:rsid w:val="00E8286E"/>
    <w:rsid w:val="00E859EA"/>
    <w:rsid w:val="00E91A53"/>
    <w:rsid w:val="00EA0F77"/>
    <w:rsid w:val="00EA5DDC"/>
    <w:rsid w:val="00EB139F"/>
    <w:rsid w:val="00EB6575"/>
    <w:rsid w:val="00EC33FB"/>
    <w:rsid w:val="00ED58B9"/>
    <w:rsid w:val="00ED7504"/>
    <w:rsid w:val="00EE3660"/>
    <w:rsid w:val="00F064E3"/>
    <w:rsid w:val="00F07326"/>
    <w:rsid w:val="00F2068A"/>
    <w:rsid w:val="00F230E8"/>
    <w:rsid w:val="00F3546C"/>
    <w:rsid w:val="00F56F3A"/>
    <w:rsid w:val="00F60A77"/>
    <w:rsid w:val="00F61893"/>
    <w:rsid w:val="00F62AA5"/>
    <w:rsid w:val="00F66A69"/>
    <w:rsid w:val="00F72602"/>
    <w:rsid w:val="00F727A7"/>
    <w:rsid w:val="00F80ED9"/>
    <w:rsid w:val="00F83299"/>
    <w:rsid w:val="00F84DEB"/>
    <w:rsid w:val="00FA56CB"/>
    <w:rsid w:val="00FA6B1F"/>
    <w:rsid w:val="00FB10BD"/>
    <w:rsid w:val="00FB1685"/>
    <w:rsid w:val="00FD5FC5"/>
    <w:rsid w:val="00FE2149"/>
    <w:rsid w:val="00FE5143"/>
    <w:rsid w:val="00FF2D53"/>
    <w:rsid w:val="00FF6FE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BC6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E5D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5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552C"/>
  </w:style>
  <w:style w:type="paragraph" w:styleId="Footer">
    <w:name w:val="footer"/>
    <w:basedOn w:val="Normal"/>
    <w:link w:val="FooterChar"/>
    <w:uiPriority w:val="99"/>
    <w:unhideWhenUsed/>
    <w:rsid w:val="001055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552C"/>
  </w:style>
  <w:style w:type="paragraph" w:styleId="BalloonText">
    <w:name w:val="Balloon Text"/>
    <w:basedOn w:val="Normal"/>
    <w:link w:val="BalloonTextChar"/>
    <w:uiPriority w:val="99"/>
    <w:semiHidden/>
    <w:unhideWhenUsed/>
    <w:rsid w:val="007B3C9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3C9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D6824"/>
    <w:rPr>
      <w:sz w:val="18"/>
      <w:szCs w:val="18"/>
    </w:rPr>
  </w:style>
  <w:style w:type="paragraph" w:styleId="CommentText">
    <w:name w:val="annotation text"/>
    <w:basedOn w:val="Normal"/>
    <w:link w:val="CommentTextChar"/>
    <w:uiPriority w:val="99"/>
    <w:semiHidden/>
    <w:unhideWhenUsed/>
    <w:rsid w:val="007D6824"/>
    <w:pPr>
      <w:spacing w:line="240" w:lineRule="auto"/>
    </w:pPr>
    <w:rPr>
      <w:sz w:val="24"/>
      <w:szCs w:val="24"/>
    </w:rPr>
  </w:style>
  <w:style w:type="character" w:customStyle="1" w:styleId="CommentTextChar">
    <w:name w:val="Comment Text Char"/>
    <w:basedOn w:val="DefaultParagraphFont"/>
    <w:link w:val="CommentText"/>
    <w:uiPriority w:val="99"/>
    <w:semiHidden/>
    <w:rsid w:val="007D6824"/>
    <w:rPr>
      <w:sz w:val="24"/>
      <w:szCs w:val="24"/>
    </w:rPr>
  </w:style>
  <w:style w:type="paragraph" w:styleId="CommentSubject">
    <w:name w:val="annotation subject"/>
    <w:basedOn w:val="CommentText"/>
    <w:next w:val="CommentText"/>
    <w:link w:val="CommentSubjectChar"/>
    <w:uiPriority w:val="99"/>
    <w:semiHidden/>
    <w:unhideWhenUsed/>
    <w:rsid w:val="007D6824"/>
    <w:rPr>
      <w:b/>
      <w:bCs/>
      <w:sz w:val="20"/>
      <w:szCs w:val="20"/>
    </w:rPr>
  </w:style>
  <w:style w:type="character" w:customStyle="1" w:styleId="CommentSubjectChar">
    <w:name w:val="Comment Subject Char"/>
    <w:basedOn w:val="CommentTextChar"/>
    <w:link w:val="CommentSubject"/>
    <w:uiPriority w:val="99"/>
    <w:semiHidden/>
    <w:rsid w:val="007D6824"/>
    <w:rPr>
      <w:b/>
      <w:bCs/>
      <w:sz w:val="20"/>
      <w:szCs w:val="20"/>
    </w:rPr>
  </w:style>
  <w:style w:type="character" w:styleId="Hyperlink">
    <w:name w:val="Hyperlink"/>
    <w:basedOn w:val="DefaultParagraphFont"/>
    <w:uiPriority w:val="99"/>
    <w:unhideWhenUsed/>
    <w:rsid w:val="002E2316"/>
    <w:rPr>
      <w:color w:val="0000FF"/>
      <w:u w:val="single"/>
    </w:rPr>
  </w:style>
  <w:style w:type="character" w:styleId="Emphasis">
    <w:name w:val="Emphasis"/>
    <w:basedOn w:val="DefaultParagraphFont"/>
    <w:uiPriority w:val="20"/>
    <w:qFormat/>
    <w:rsid w:val="002E2316"/>
    <w:rPr>
      <w:i/>
      <w:iCs/>
    </w:rPr>
  </w:style>
  <w:style w:type="character" w:styleId="FollowedHyperlink">
    <w:name w:val="FollowedHyperlink"/>
    <w:basedOn w:val="DefaultParagraphFont"/>
    <w:uiPriority w:val="99"/>
    <w:semiHidden/>
    <w:unhideWhenUsed/>
    <w:rsid w:val="00C5395E"/>
    <w:rPr>
      <w:color w:val="954F72" w:themeColor="followedHyperlink"/>
      <w:u w:val="single"/>
    </w:rPr>
  </w:style>
  <w:style w:type="paragraph" w:styleId="Revision">
    <w:name w:val="Revision"/>
    <w:hidden/>
    <w:uiPriority w:val="99"/>
    <w:semiHidden/>
    <w:rsid w:val="00CE416A"/>
    <w:pPr>
      <w:spacing w:after="0" w:line="240" w:lineRule="auto"/>
    </w:pPr>
  </w:style>
  <w:style w:type="paragraph" w:styleId="FootnoteText">
    <w:name w:val="footnote text"/>
    <w:aliases w:val="5_G"/>
    <w:basedOn w:val="Normal"/>
    <w:link w:val="FootnoteTextChar"/>
    <w:qFormat/>
    <w:rsid w:val="00E06CE1"/>
    <w:pPr>
      <w:tabs>
        <w:tab w:val="right" w:pos="1021"/>
      </w:tabs>
      <w:suppressAutoHyphens/>
      <w:kinsoku w:val="0"/>
      <w:overflowPunct w:val="0"/>
      <w:autoSpaceDE w:val="0"/>
      <w:autoSpaceDN w:val="0"/>
      <w:adjustRightInd w:val="0"/>
      <w:snapToGrid w:val="0"/>
      <w:spacing w:after="0" w:line="220" w:lineRule="exact"/>
      <w:ind w:left="1134" w:right="1134" w:hanging="1134"/>
    </w:pPr>
    <w:rPr>
      <w:rFonts w:ascii="Times New Roman" w:hAnsi="Times New Roman" w:cs="Times New Roman"/>
      <w:sz w:val="18"/>
      <w:szCs w:val="20"/>
    </w:rPr>
  </w:style>
  <w:style w:type="character" w:customStyle="1" w:styleId="FootnoteTextChar">
    <w:name w:val="Footnote Text Char"/>
    <w:aliases w:val="5_G Char"/>
    <w:basedOn w:val="DefaultParagraphFont"/>
    <w:link w:val="FootnoteText"/>
    <w:rsid w:val="00E06CE1"/>
    <w:rPr>
      <w:rFonts w:ascii="Times New Roman" w:hAnsi="Times New Roman" w:cs="Times New Roman"/>
      <w:sz w:val="18"/>
      <w:szCs w:val="20"/>
    </w:rPr>
  </w:style>
  <w:style w:type="character" w:styleId="FootnoteReference">
    <w:name w:val="footnote reference"/>
    <w:aliases w:val="4_G"/>
    <w:qFormat/>
    <w:rsid w:val="00E06CE1"/>
    <w:rPr>
      <w:rFonts w:ascii="Times New Roman" w:hAnsi="Times New Roman"/>
      <w:sz w:val="18"/>
      <w:vertAlign w:val="superscript"/>
    </w:rPr>
  </w:style>
  <w:style w:type="paragraph" w:styleId="ListParagraph">
    <w:name w:val="List Paragraph"/>
    <w:basedOn w:val="Normal"/>
    <w:uiPriority w:val="34"/>
    <w:qFormat/>
    <w:rsid w:val="00EB139F"/>
    <w:pPr>
      <w:ind w:left="720"/>
      <w:contextualSpacing/>
    </w:pPr>
  </w:style>
  <w:style w:type="character" w:customStyle="1" w:styleId="UnresolvedMention1">
    <w:name w:val="Unresolved Mention1"/>
    <w:basedOn w:val="DefaultParagraphFont"/>
    <w:uiPriority w:val="99"/>
    <w:rsid w:val="000D6386"/>
    <w:rPr>
      <w:color w:val="605E5C"/>
      <w:shd w:val="clear" w:color="auto" w:fill="E1DFDD"/>
    </w:rPr>
  </w:style>
  <w:style w:type="paragraph" w:styleId="NormalWeb">
    <w:name w:val="Normal (Web)"/>
    <w:basedOn w:val="Normal"/>
    <w:uiPriority w:val="99"/>
    <w:unhideWhenUsed/>
    <w:rsid w:val="00A5231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8624077351899005480gmail-m-5761366204797975838msolistparagraph">
    <w:name w:val="m_-8624077351899005480gmail-m_-5761366204797975838msolistparagraph"/>
    <w:basedOn w:val="Normal"/>
    <w:rsid w:val="00315C60"/>
    <w:pPr>
      <w:spacing w:before="100" w:beforeAutospacing="1" w:after="100" w:afterAutospacing="1" w:line="240" w:lineRule="auto"/>
    </w:pPr>
    <w:rPr>
      <w:rFonts w:ascii="Times New Roman" w:hAnsi="Times New Roman" w:cs="Times New Roman"/>
      <w:sz w:val="24"/>
      <w:szCs w:val="24"/>
      <w:lang w:val="en-US"/>
    </w:rPr>
  </w:style>
  <w:style w:type="character" w:customStyle="1" w:styleId="apple-converted-space">
    <w:name w:val="apple-converted-space"/>
    <w:basedOn w:val="DefaultParagraphFont"/>
    <w:rsid w:val="00346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14783">
      <w:bodyDiv w:val="1"/>
      <w:marLeft w:val="0"/>
      <w:marRight w:val="0"/>
      <w:marTop w:val="0"/>
      <w:marBottom w:val="0"/>
      <w:divBdr>
        <w:top w:val="none" w:sz="0" w:space="0" w:color="auto"/>
        <w:left w:val="none" w:sz="0" w:space="0" w:color="auto"/>
        <w:bottom w:val="none" w:sz="0" w:space="0" w:color="auto"/>
        <w:right w:val="none" w:sz="0" w:space="0" w:color="auto"/>
      </w:divBdr>
    </w:div>
    <w:div w:id="721101476">
      <w:bodyDiv w:val="1"/>
      <w:marLeft w:val="0"/>
      <w:marRight w:val="0"/>
      <w:marTop w:val="0"/>
      <w:marBottom w:val="0"/>
      <w:divBdr>
        <w:top w:val="none" w:sz="0" w:space="0" w:color="auto"/>
        <w:left w:val="none" w:sz="0" w:space="0" w:color="auto"/>
        <w:bottom w:val="none" w:sz="0" w:space="0" w:color="auto"/>
        <w:right w:val="none" w:sz="0" w:space="0" w:color="auto"/>
      </w:divBdr>
      <w:divsChild>
        <w:div w:id="715394064">
          <w:marLeft w:val="225"/>
          <w:marRight w:val="225"/>
          <w:marTop w:val="225"/>
          <w:marBottom w:val="225"/>
          <w:divBdr>
            <w:top w:val="none" w:sz="0" w:space="0" w:color="auto"/>
            <w:left w:val="none" w:sz="0" w:space="0" w:color="auto"/>
            <w:bottom w:val="none" w:sz="0" w:space="0" w:color="auto"/>
            <w:right w:val="none" w:sz="0" w:space="0" w:color="auto"/>
          </w:divBdr>
        </w:div>
        <w:div w:id="1010791999">
          <w:marLeft w:val="225"/>
          <w:marRight w:val="225"/>
          <w:marTop w:val="0"/>
          <w:marBottom w:val="225"/>
          <w:divBdr>
            <w:top w:val="none" w:sz="0" w:space="0" w:color="auto"/>
            <w:left w:val="none" w:sz="0" w:space="0" w:color="auto"/>
            <w:bottom w:val="none" w:sz="0" w:space="0" w:color="auto"/>
            <w:right w:val="none" w:sz="0" w:space="0" w:color="auto"/>
          </w:divBdr>
        </w:div>
      </w:divsChild>
    </w:div>
    <w:div w:id="841505220">
      <w:bodyDiv w:val="1"/>
      <w:marLeft w:val="0"/>
      <w:marRight w:val="0"/>
      <w:marTop w:val="0"/>
      <w:marBottom w:val="0"/>
      <w:divBdr>
        <w:top w:val="none" w:sz="0" w:space="0" w:color="auto"/>
        <w:left w:val="none" w:sz="0" w:space="0" w:color="auto"/>
        <w:bottom w:val="none" w:sz="0" w:space="0" w:color="auto"/>
        <w:right w:val="none" w:sz="0" w:space="0" w:color="auto"/>
      </w:divBdr>
      <w:divsChild>
        <w:div w:id="1995142624">
          <w:marLeft w:val="0"/>
          <w:marRight w:val="0"/>
          <w:marTop w:val="0"/>
          <w:marBottom w:val="0"/>
          <w:divBdr>
            <w:top w:val="none" w:sz="0" w:space="0" w:color="auto"/>
            <w:left w:val="none" w:sz="0" w:space="0" w:color="auto"/>
            <w:bottom w:val="none" w:sz="0" w:space="0" w:color="auto"/>
            <w:right w:val="none" w:sz="0" w:space="0" w:color="auto"/>
          </w:divBdr>
          <w:divsChild>
            <w:div w:id="2123449438">
              <w:marLeft w:val="0"/>
              <w:marRight w:val="0"/>
              <w:marTop w:val="0"/>
              <w:marBottom w:val="0"/>
              <w:divBdr>
                <w:top w:val="none" w:sz="0" w:space="0" w:color="auto"/>
                <w:left w:val="none" w:sz="0" w:space="0" w:color="auto"/>
                <w:bottom w:val="none" w:sz="0" w:space="0" w:color="auto"/>
                <w:right w:val="none" w:sz="0" w:space="0" w:color="auto"/>
              </w:divBdr>
              <w:divsChild>
                <w:div w:id="169276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0030">
      <w:bodyDiv w:val="1"/>
      <w:marLeft w:val="0"/>
      <w:marRight w:val="0"/>
      <w:marTop w:val="0"/>
      <w:marBottom w:val="0"/>
      <w:divBdr>
        <w:top w:val="none" w:sz="0" w:space="0" w:color="auto"/>
        <w:left w:val="none" w:sz="0" w:space="0" w:color="auto"/>
        <w:bottom w:val="none" w:sz="0" w:space="0" w:color="auto"/>
        <w:right w:val="none" w:sz="0" w:space="0" w:color="auto"/>
      </w:divBdr>
    </w:div>
    <w:div w:id="1747805140">
      <w:bodyDiv w:val="1"/>
      <w:marLeft w:val="0"/>
      <w:marRight w:val="0"/>
      <w:marTop w:val="0"/>
      <w:marBottom w:val="0"/>
      <w:divBdr>
        <w:top w:val="none" w:sz="0" w:space="0" w:color="auto"/>
        <w:left w:val="none" w:sz="0" w:space="0" w:color="auto"/>
        <w:bottom w:val="none" w:sz="0" w:space="0" w:color="auto"/>
        <w:right w:val="none" w:sz="0" w:space="0" w:color="auto"/>
      </w:divBdr>
    </w:div>
    <w:div w:id="2010479649">
      <w:bodyDiv w:val="1"/>
      <w:marLeft w:val="0"/>
      <w:marRight w:val="0"/>
      <w:marTop w:val="0"/>
      <w:marBottom w:val="0"/>
      <w:divBdr>
        <w:top w:val="none" w:sz="0" w:space="0" w:color="auto"/>
        <w:left w:val="none" w:sz="0" w:space="0" w:color="auto"/>
        <w:bottom w:val="none" w:sz="0" w:space="0" w:color="auto"/>
        <w:right w:val="none" w:sz="0" w:space="0" w:color="auto"/>
      </w:divBdr>
      <w:divsChild>
        <w:div w:id="1350569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895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1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6024E00"/><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org/en/ga/search/view_doc.asp?symbol=A/70/67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BB6D9-A1D7-FC44-A5B1-75CF13FAE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5543</Words>
  <Characters>31599</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AZIZOV Sharof</dc:creator>
  <cp:lastModifiedBy>Krisztina Huszti-Orban</cp:lastModifiedBy>
  <cp:revision>2</cp:revision>
  <dcterms:created xsi:type="dcterms:W3CDTF">2018-06-03T15:40:00Z</dcterms:created>
  <dcterms:modified xsi:type="dcterms:W3CDTF">2018-06-03T15:40:00Z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bba68d86-900e-4048-a59b-f84b8f3906d8</vt:lpwstr>
  </property>
  <property fmtid="{D5CDD505-2E9C-101B-9397-08002B2CF9AE}" pid="3" name="BE_ForeignAffairsClassification">
    <vt:lpwstr>Usage interne - N5 - Intern gebruik</vt:lpwstr>
  </property>
  <property fmtid="{D5CDD505-2E9C-101B-9397-08002B2CF9AE}" pid="4" name="BE_ForeignAffairsMarkering">
    <vt:lpwstr>Markering actief - Marquage actif</vt:lpwstr>
  </property>
</Properties>
</file>